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E522" w14:textId="7768F94E" w:rsidR="00CE70C9" w:rsidRPr="00074A46" w:rsidRDefault="00CE70C9" w:rsidP="0031383B">
      <w:pPr>
        <w:widowControl/>
        <w:tabs>
          <w:tab w:val="left" w:pos="142"/>
          <w:tab w:val="left" w:pos="5220"/>
        </w:tabs>
        <w:autoSpaceDE/>
        <w:autoSpaceDN/>
        <w:adjustRightInd/>
        <w:spacing w:line="259" w:lineRule="auto"/>
        <w:ind w:left="-284"/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PROGRAM </w:t>
      </w:r>
      <w:r w:rsidR="00F004C0"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KULTURNE </w:t>
      </w:r>
      <w:r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>RAZMJENE</w:t>
      </w:r>
    </w:p>
    <w:p w14:paraId="04371A6E" w14:textId="7777777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74A46">
        <w:rPr>
          <w:rFonts w:ascii="Arial" w:hAnsi="Arial" w:cs="Arial"/>
          <w:b/>
          <w:bCs/>
          <w:sz w:val="22"/>
          <w:szCs w:val="22"/>
          <w:lang w:val="hr-HR"/>
        </w:rPr>
        <w:t>IZMEĐU</w:t>
      </w:r>
    </w:p>
    <w:p w14:paraId="50FD8F9A" w14:textId="7777777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VLADE REPUBLIKE </w:t>
      </w:r>
      <w:r w:rsidR="00375331"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>HRVATSKE</w:t>
      </w:r>
    </w:p>
    <w:p w14:paraId="2A7AF624" w14:textId="7777777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74A46">
        <w:rPr>
          <w:rFonts w:ascii="Arial" w:hAnsi="Arial" w:cs="Arial"/>
          <w:b/>
          <w:bCs/>
          <w:sz w:val="22"/>
          <w:szCs w:val="22"/>
          <w:lang w:val="hr-HR"/>
        </w:rPr>
        <w:t>I</w:t>
      </w:r>
    </w:p>
    <w:p w14:paraId="4A418BD5" w14:textId="77777777" w:rsidR="00B4546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VLADE REPUBLIKE </w:t>
      </w:r>
      <w:r w:rsidR="00375331" w:rsidRPr="00074A46">
        <w:rPr>
          <w:rFonts w:ascii="Arial" w:eastAsia="Times New Roman" w:hAnsi="Arial" w:cs="Arial"/>
          <w:b/>
          <w:sz w:val="22"/>
          <w:szCs w:val="22"/>
          <w:lang w:val="hr-HR" w:eastAsia="hr-HR"/>
        </w:rPr>
        <w:t>INDIJE</w:t>
      </w:r>
      <w:r w:rsidR="00375331" w:rsidRPr="00074A46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14:paraId="4F9E5287" w14:textId="6F670EE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074A46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="00B45469" w:rsidRPr="00074A46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D8024F" w:rsidRPr="00074A46">
        <w:rPr>
          <w:rFonts w:ascii="Arial" w:hAnsi="Arial" w:cs="Arial"/>
          <w:b/>
          <w:bCs/>
          <w:sz w:val="22"/>
          <w:szCs w:val="22"/>
          <w:lang w:val="hr-HR"/>
        </w:rPr>
        <w:t>GODINE 2023</w:t>
      </w:r>
      <w:r w:rsidR="00463647" w:rsidRPr="00074A46">
        <w:rPr>
          <w:rFonts w:ascii="Arial" w:hAnsi="Arial" w:cs="Arial"/>
          <w:b/>
          <w:bCs/>
          <w:sz w:val="22"/>
          <w:szCs w:val="22"/>
          <w:lang w:val="hr-HR"/>
        </w:rPr>
        <w:t>.</w:t>
      </w:r>
      <w:r w:rsidR="00F569A8" w:rsidRPr="00074A46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963835" w:rsidRPr="00074A46">
        <w:rPr>
          <w:rFonts w:ascii="Arial" w:hAnsi="Arial" w:cs="Arial"/>
          <w:b/>
          <w:bCs/>
          <w:sz w:val="22"/>
          <w:szCs w:val="22"/>
          <w:lang w:val="hr-HR"/>
        </w:rPr>
        <w:t>–</w:t>
      </w:r>
      <w:r w:rsidR="00F569A8" w:rsidRPr="00074A46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D8024F" w:rsidRPr="00074A46">
        <w:rPr>
          <w:rFonts w:ascii="Arial" w:hAnsi="Arial" w:cs="Arial"/>
          <w:b/>
          <w:bCs/>
          <w:sz w:val="22"/>
          <w:szCs w:val="22"/>
          <w:lang w:val="hr-HR"/>
        </w:rPr>
        <w:t>202</w:t>
      </w:r>
      <w:r w:rsidR="00A220C6" w:rsidRPr="00074A46">
        <w:rPr>
          <w:rFonts w:ascii="Arial" w:hAnsi="Arial" w:cs="Arial"/>
          <w:b/>
          <w:bCs/>
          <w:sz w:val="22"/>
          <w:szCs w:val="22"/>
          <w:lang w:val="hr-HR"/>
        </w:rPr>
        <w:t>5</w:t>
      </w:r>
      <w:r w:rsidR="00463647" w:rsidRPr="00074A46">
        <w:rPr>
          <w:rFonts w:ascii="Arial" w:hAnsi="Arial" w:cs="Arial"/>
          <w:b/>
          <w:bCs/>
          <w:sz w:val="22"/>
          <w:szCs w:val="22"/>
          <w:lang w:val="hr-HR"/>
        </w:rPr>
        <w:t>.</w:t>
      </w:r>
    </w:p>
    <w:p w14:paraId="07D0F151" w14:textId="4CC105DB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75C675F5" w14:textId="0AC8D268" w:rsidR="00CE70C9" w:rsidRPr="00074A46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Vlada Republike Hrvatske i Vlada Republike Indije (u daljnjem tekstu „</w:t>
      </w:r>
      <w:r w:rsidR="00402A4D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963835" w:rsidRPr="00074A46">
        <w:rPr>
          <w:rFonts w:ascii="Arial" w:hAnsi="Arial" w:cs="Arial"/>
          <w:sz w:val="22"/>
          <w:szCs w:val="22"/>
          <w:lang w:val="hr-HR"/>
        </w:rPr>
        <w:t>“)</w:t>
      </w:r>
      <w:r w:rsidR="00E67B4F" w:rsidRPr="00074A46">
        <w:rPr>
          <w:rFonts w:ascii="Arial" w:hAnsi="Arial" w:cs="Arial"/>
          <w:sz w:val="22"/>
          <w:szCs w:val="22"/>
          <w:lang w:val="hr-HR"/>
        </w:rPr>
        <w:t>,</w:t>
      </w:r>
    </w:p>
    <w:p w14:paraId="59A8276C" w14:textId="77777777" w:rsidR="00CE70C9" w:rsidRPr="00074A46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2FD37F9" w14:textId="614E02EA" w:rsidR="00CE70C9" w:rsidRPr="00074A46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u </w:t>
      </w:r>
      <w:r w:rsidR="00402A4D" w:rsidRPr="00074A46">
        <w:rPr>
          <w:rFonts w:ascii="Arial" w:hAnsi="Arial" w:cs="Arial"/>
          <w:sz w:val="22"/>
          <w:szCs w:val="22"/>
          <w:lang w:val="hr-HR"/>
        </w:rPr>
        <w:t xml:space="preserve">skladu s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člank</w:t>
      </w:r>
      <w:r w:rsidR="00402A4D" w:rsidRPr="00074A46">
        <w:rPr>
          <w:rFonts w:ascii="Arial" w:hAnsi="Arial" w:cs="Arial"/>
          <w:sz w:val="22"/>
          <w:szCs w:val="22"/>
          <w:lang w:val="hr-HR"/>
        </w:rPr>
        <w:t xml:space="preserve">om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11. </w:t>
      </w:r>
      <w:r w:rsidR="00463647" w:rsidRPr="00074A46">
        <w:rPr>
          <w:rFonts w:ascii="Arial" w:hAnsi="Arial" w:cs="Arial"/>
          <w:sz w:val="22"/>
          <w:szCs w:val="22"/>
          <w:lang w:val="hr-HR"/>
        </w:rPr>
        <w:t xml:space="preserve">Sporazuma između Vlade Republike Hrvatske i Vlade Republike Indije o suradnji na području kulture, prosvjete, znanosti, tehnologije i </w:t>
      </w: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463647" w:rsidRPr="00074A46">
        <w:rPr>
          <w:rFonts w:ascii="Arial" w:hAnsi="Arial" w:cs="Arial"/>
          <w:sz w:val="22"/>
          <w:szCs w:val="22"/>
          <w:lang w:val="hr-HR"/>
        </w:rPr>
        <w:t>porta</w:t>
      </w:r>
      <w:r w:rsidR="00672F42">
        <w:rPr>
          <w:rFonts w:ascii="Arial" w:hAnsi="Arial" w:cs="Arial"/>
          <w:sz w:val="22"/>
          <w:szCs w:val="22"/>
          <w:lang w:val="hr-HR"/>
        </w:rPr>
        <w:t>,</w:t>
      </w:r>
      <w:r w:rsidR="00463647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402A4D" w:rsidRPr="00074A46">
        <w:rPr>
          <w:rFonts w:ascii="Arial" w:hAnsi="Arial" w:cs="Arial"/>
          <w:sz w:val="22"/>
          <w:szCs w:val="22"/>
          <w:lang w:val="hr-HR"/>
        </w:rPr>
        <w:t>potpisano</w:t>
      </w:r>
      <w:r w:rsidR="00D42432" w:rsidRPr="00074A46">
        <w:rPr>
          <w:rFonts w:ascii="Arial" w:hAnsi="Arial" w:cs="Arial"/>
          <w:sz w:val="22"/>
          <w:szCs w:val="22"/>
          <w:lang w:val="hr-HR"/>
        </w:rPr>
        <w:t>g</w:t>
      </w:r>
      <w:r w:rsidR="00402A4D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u New Delhi</w:t>
      </w:r>
      <w:r w:rsidR="00463647" w:rsidRPr="00074A46">
        <w:rPr>
          <w:rFonts w:ascii="Arial" w:hAnsi="Arial" w:cs="Arial"/>
          <w:sz w:val="22"/>
          <w:szCs w:val="22"/>
          <w:lang w:val="hr-HR"/>
        </w:rPr>
        <w:t>j</w:t>
      </w:r>
      <w:r w:rsidR="00963835" w:rsidRPr="00074A46">
        <w:rPr>
          <w:rFonts w:ascii="Arial" w:hAnsi="Arial" w:cs="Arial"/>
          <w:sz w:val="22"/>
          <w:szCs w:val="22"/>
          <w:lang w:val="hr-HR"/>
        </w:rPr>
        <w:t>u, 5. ožujka 1999.</w:t>
      </w:r>
      <w:r w:rsidR="00E67B4F" w:rsidRPr="00074A46">
        <w:rPr>
          <w:rFonts w:ascii="Arial" w:hAnsi="Arial" w:cs="Arial"/>
          <w:sz w:val="22"/>
          <w:szCs w:val="22"/>
          <w:lang w:val="hr-HR"/>
        </w:rPr>
        <w:t>;</w:t>
      </w:r>
    </w:p>
    <w:p w14:paraId="675907D9" w14:textId="77777777" w:rsidR="00CE70C9" w:rsidRPr="00074A46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D8EF91B" w14:textId="2E765DE8" w:rsidR="00CE70C9" w:rsidRPr="00074A46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želeći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ojačati prijateljske </w:t>
      </w:r>
      <w:r w:rsidR="00266D4F" w:rsidRPr="00074A46">
        <w:rPr>
          <w:rFonts w:ascii="Arial" w:hAnsi="Arial" w:cs="Arial"/>
          <w:sz w:val="22"/>
          <w:szCs w:val="22"/>
          <w:lang w:val="hr-HR"/>
        </w:rPr>
        <w:t xml:space="preserve">veze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D42432" w:rsidRPr="00074A46">
        <w:rPr>
          <w:rFonts w:ascii="Arial" w:hAnsi="Arial" w:cs="Arial"/>
          <w:sz w:val="22"/>
          <w:szCs w:val="22"/>
          <w:lang w:val="hr-HR"/>
        </w:rPr>
        <w:t xml:space="preserve">svojih </w:t>
      </w:r>
      <w:r w:rsidR="00CD7559" w:rsidRPr="00074A46">
        <w:rPr>
          <w:rFonts w:ascii="Arial" w:hAnsi="Arial" w:cs="Arial"/>
          <w:sz w:val="22"/>
          <w:szCs w:val="22"/>
          <w:lang w:val="hr-HR"/>
        </w:rPr>
        <w:t xml:space="preserve">dviju </w:t>
      </w:r>
      <w:r w:rsidR="00266D4F" w:rsidRPr="00074A46">
        <w:rPr>
          <w:rFonts w:ascii="Arial" w:hAnsi="Arial" w:cs="Arial"/>
          <w:sz w:val="22"/>
          <w:szCs w:val="22"/>
          <w:lang w:val="hr-HR"/>
        </w:rPr>
        <w:t>zemalja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kako bi produbile među</w:t>
      </w:r>
      <w:r w:rsidR="00963835" w:rsidRPr="00074A46">
        <w:rPr>
          <w:rFonts w:ascii="Arial" w:hAnsi="Arial" w:cs="Arial"/>
          <w:sz w:val="22"/>
          <w:szCs w:val="22"/>
          <w:lang w:val="hr-HR"/>
        </w:rPr>
        <w:t>sobne odnose u području kulture</w:t>
      </w:r>
      <w:r w:rsidR="00E67B4F" w:rsidRPr="00074A46">
        <w:rPr>
          <w:rFonts w:ascii="Arial" w:hAnsi="Arial" w:cs="Arial"/>
          <w:sz w:val="22"/>
          <w:szCs w:val="22"/>
          <w:lang w:val="hr-HR"/>
        </w:rPr>
        <w:t>;</w:t>
      </w:r>
    </w:p>
    <w:p w14:paraId="50F76284" w14:textId="77777777" w:rsidR="00CE70C9" w:rsidRPr="00074A46" w:rsidRDefault="00CE70C9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D8B3666" w14:textId="657B1D52" w:rsidR="00CE70C9" w:rsidRPr="00074A46" w:rsidRDefault="00375331" w:rsidP="00074A46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suglas</w:t>
      </w:r>
      <w:r w:rsidR="000C77CA" w:rsidRPr="00074A46">
        <w:rPr>
          <w:rFonts w:ascii="Arial" w:hAnsi="Arial" w:cs="Arial"/>
          <w:sz w:val="22"/>
          <w:szCs w:val="22"/>
          <w:lang w:val="hr-HR"/>
        </w:rPr>
        <w:t xml:space="preserve">ile su se o sljedećem Programu </w:t>
      </w:r>
      <w:r w:rsidR="00F004C0" w:rsidRPr="00074A46">
        <w:rPr>
          <w:rFonts w:ascii="Arial" w:hAnsi="Arial" w:cs="Arial"/>
          <w:sz w:val="22"/>
          <w:szCs w:val="22"/>
          <w:lang w:val="hr-HR"/>
        </w:rPr>
        <w:t xml:space="preserve">kulturne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razmjene za godine 20</w:t>
      </w:r>
      <w:r w:rsidR="00D8024F" w:rsidRPr="00074A46">
        <w:rPr>
          <w:rFonts w:ascii="Arial" w:hAnsi="Arial" w:cs="Arial"/>
          <w:sz w:val="22"/>
          <w:szCs w:val="22"/>
          <w:lang w:val="hr-HR"/>
        </w:rPr>
        <w:t>23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. </w:t>
      </w:r>
      <w:r w:rsidR="00963835" w:rsidRPr="00074A46">
        <w:rPr>
          <w:rFonts w:ascii="Arial" w:hAnsi="Arial" w:cs="Arial"/>
          <w:sz w:val="22"/>
          <w:szCs w:val="22"/>
          <w:lang w:val="hr-HR"/>
        </w:rPr>
        <w:t>–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20</w:t>
      </w:r>
      <w:r w:rsidR="00D8024F" w:rsidRPr="00074A46">
        <w:rPr>
          <w:rFonts w:ascii="Arial" w:hAnsi="Arial" w:cs="Arial"/>
          <w:sz w:val="22"/>
          <w:szCs w:val="22"/>
          <w:lang w:val="hr-HR"/>
        </w:rPr>
        <w:t>25</w:t>
      </w:r>
      <w:r w:rsidR="00CE70C9" w:rsidRPr="00074A46">
        <w:rPr>
          <w:rFonts w:ascii="Arial" w:hAnsi="Arial" w:cs="Arial"/>
          <w:sz w:val="22"/>
          <w:szCs w:val="22"/>
          <w:lang w:val="hr-HR"/>
        </w:rPr>
        <w:t>.</w:t>
      </w:r>
      <w:r w:rsidR="00C43EB7" w:rsidRPr="00074A46">
        <w:rPr>
          <w:rFonts w:ascii="Arial" w:hAnsi="Arial" w:cs="Arial"/>
          <w:sz w:val="22"/>
          <w:szCs w:val="22"/>
          <w:lang w:val="hr-HR"/>
        </w:rPr>
        <w:t>:</w:t>
      </w:r>
    </w:p>
    <w:p w14:paraId="20B2B5BB" w14:textId="77777777" w:rsidR="004A7076" w:rsidRPr="00074A46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2F29623" w14:textId="77777777" w:rsidR="002074E1" w:rsidRPr="00074A46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I. </w:t>
      </w:r>
      <w:r w:rsidR="00CE70C9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GLAZBA I PLES</w:t>
      </w:r>
    </w:p>
    <w:p w14:paraId="2F766FF8" w14:textId="7777777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BEBC094" w14:textId="51E0530E" w:rsidR="001263C0" w:rsidRPr="00074A46" w:rsidRDefault="003E3B29" w:rsidP="00831FD5">
      <w:pPr>
        <w:pStyle w:val="ListParagraph"/>
        <w:widowControl/>
        <w:numPr>
          <w:ilvl w:val="0"/>
          <w:numId w:val="26"/>
        </w:numPr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razmjenjivati glazbene i plesne ansamble i/ili pojedine umjetnike izvođače, uključujući klasične</w:t>
      </w:r>
      <w:r w:rsidR="00EB4DEC" w:rsidRPr="00074A46">
        <w:rPr>
          <w:rFonts w:ascii="Arial" w:hAnsi="Arial" w:cs="Arial"/>
          <w:sz w:val="22"/>
          <w:szCs w:val="22"/>
          <w:lang w:val="hr-HR"/>
        </w:rPr>
        <w:t>, suvremene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i folklorne </w:t>
      </w:r>
      <w:r w:rsidR="000C77CA" w:rsidRPr="00074A46">
        <w:rPr>
          <w:rFonts w:ascii="Arial" w:hAnsi="Arial" w:cs="Arial"/>
          <w:sz w:val="22"/>
          <w:szCs w:val="22"/>
          <w:lang w:val="hr-HR"/>
        </w:rPr>
        <w:t>skupine</w:t>
      </w:r>
      <w:r w:rsidR="00487D75" w:rsidRPr="00074A46">
        <w:rPr>
          <w:rFonts w:ascii="Arial" w:hAnsi="Arial" w:cs="Arial"/>
          <w:sz w:val="22"/>
          <w:szCs w:val="22"/>
          <w:lang w:val="hr-HR"/>
        </w:rPr>
        <w:t>,</w:t>
      </w:r>
      <w:r w:rsidR="000C77CA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E67B4F" w:rsidRPr="00074A46">
        <w:rPr>
          <w:rFonts w:ascii="Arial" w:hAnsi="Arial" w:cs="Arial"/>
          <w:sz w:val="22"/>
          <w:szCs w:val="22"/>
          <w:lang w:val="hr-HR"/>
        </w:rPr>
        <w:t xml:space="preserve">svaka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u </w:t>
      </w:r>
      <w:r w:rsidR="005F6830" w:rsidRPr="00074A46">
        <w:rPr>
          <w:rFonts w:ascii="Arial" w:hAnsi="Arial" w:cs="Arial"/>
          <w:sz w:val="22"/>
          <w:szCs w:val="22"/>
          <w:lang w:val="hr-HR"/>
        </w:rPr>
        <w:t>trajanju</w:t>
      </w:r>
      <w:r w:rsidR="00487D75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od najviše </w:t>
      </w:r>
      <w:r w:rsidR="00BA576B" w:rsidRPr="00074A46">
        <w:rPr>
          <w:rFonts w:ascii="Arial" w:hAnsi="Arial" w:cs="Arial"/>
          <w:sz w:val="22"/>
          <w:szCs w:val="22"/>
          <w:lang w:val="hr-HR"/>
        </w:rPr>
        <w:t>deset (</w:t>
      </w:r>
      <w:r w:rsidR="00CE70C9" w:rsidRPr="00074A46">
        <w:rPr>
          <w:rFonts w:ascii="Arial" w:hAnsi="Arial" w:cs="Arial"/>
          <w:sz w:val="22"/>
          <w:szCs w:val="22"/>
          <w:lang w:val="hr-HR"/>
        </w:rPr>
        <w:t>10</w:t>
      </w:r>
      <w:r w:rsidR="00BA576B" w:rsidRPr="00074A46">
        <w:rPr>
          <w:rFonts w:ascii="Arial" w:hAnsi="Arial" w:cs="Arial"/>
          <w:sz w:val="22"/>
          <w:szCs w:val="22"/>
          <w:lang w:val="hr-HR"/>
        </w:rPr>
        <w:t>)</w:t>
      </w:r>
      <w:r w:rsidR="000A3BBE" w:rsidRPr="00074A46">
        <w:rPr>
          <w:rFonts w:ascii="Arial" w:hAnsi="Arial" w:cs="Arial"/>
          <w:sz w:val="22"/>
          <w:szCs w:val="22"/>
          <w:lang w:val="hr-HR"/>
        </w:rPr>
        <w:t xml:space="preserve"> dana.</w:t>
      </w:r>
    </w:p>
    <w:p w14:paraId="0CCB9963" w14:textId="77777777" w:rsidR="000A3BBE" w:rsidRPr="00074A46" w:rsidRDefault="000A3BBE" w:rsidP="00831FD5">
      <w:pPr>
        <w:widowControl/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7AD42E3A" w14:textId="6A384369" w:rsidR="001263C0" w:rsidRPr="00074A46" w:rsidRDefault="000A3BBE" w:rsidP="00831FD5">
      <w:pPr>
        <w:pStyle w:val="ListParagraph"/>
        <w:widowControl/>
        <w:numPr>
          <w:ilvl w:val="0"/>
          <w:numId w:val="26"/>
        </w:numPr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1263C0" w:rsidRPr="00074A46">
        <w:rPr>
          <w:rFonts w:ascii="Arial" w:hAnsi="Arial" w:cs="Arial"/>
          <w:sz w:val="22"/>
          <w:szCs w:val="22"/>
          <w:lang w:val="hr-HR"/>
        </w:rPr>
        <w:t>tranke će međusobno dogovoriti d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atume i </w:t>
      </w:r>
      <w:r w:rsidR="000D099A" w:rsidRPr="00074A46">
        <w:rPr>
          <w:rFonts w:ascii="Arial" w:hAnsi="Arial" w:cs="Arial"/>
          <w:sz w:val="22"/>
          <w:szCs w:val="22"/>
          <w:lang w:val="hr-HR"/>
        </w:rPr>
        <w:t xml:space="preserve">druge </w:t>
      </w:r>
      <w:r w:rsidR="001263C0" w:rsidRPr="00074A46">
        <w:rPr>
          <w:rFonts w:ascii="Arial" w:hAnsi="Arial" w:cs="Arial"/>
          <w:sz w:val="22"/>
          <w:szCs w:val="22"/>
          <w:lang w:val="hr-HR"/>
        </w:rPr>
        <w:t xml:space="preserve">pojedinosti </w:t>
      </w:r>
      <w:r w:rsidR="00E67B4F" w:rsidRPr="00074A46">
        <w:rPr>
          <w:rFonts w:ascii="Arial" w:hAnsi="Arial" w:cs="Arial"/>
          <w:sz w:val="22"/>
          <w:szCs w:val="22"/>
          <w:lang w:val="hr-HR"/>
        </w:rPr>
        <w:t xml:space="preserve">takve </w:t>
      </w:r>
      <w:r w:rsidR="001263C0" w:rsidRPr="00074A46">
        <w:rPr>
          <w:rFonts w:ascii="Arial" w:hAnsi="Arial" w:cs="Arial"/>
          <w:sz w:val="22"/>
          <w:szCs w:val="22"/>
          <w:lang w:val="hr-HR"/>
        </w:rPr>
        <w:t>razmjen</w:t>
      </w:r>
      <w:r w:rsidR="006B1EE5" w:rsidRPr="00074A46">
        <w:rPr>
          <w:rFonts w:ascii="Arial" w:hAnsi="Arial" w:cs="Arial"/>
          <w:sz w:val="22"/>
          <w:szCs w:val="22"/>
          <w:lang w:val="hr-HR"/>
        </w:rPr>
        <w:t>e</w:t>
      </w:r>
      <w:r w:rsidR="001263C0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6962A9AD" w14:textId="03E544FC" w:rsidR="00CE70C9" w:rsidRPr="00074A46" w:rsidRDefault="00CE70C9" w:rsidP="00831FD5">
      <w:pPr>
        <w:widowControl/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09143C53" w14:textId="77777777" w:rsidR="002074E1" w:rsidRPr="00074A46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II. </w:t>
      </w:r>
      <w:r w:rsidR="002074E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KAZALIŠTE</w:t>
      </w:r>
    </w:p>
    <w:p w14:paraId="685AF3E6" w14:textId="77777777" w:rsidR="004A7076" w:rsidRPr="00074A46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4A335115" w14:textId="70194C60" w:rsidR="00D67C37" w:rsidRPr="00074A46" w:rsidRDefault="003E3B29" w:rsidP="00074A46">
      <w:pPr>
        <w:widowControl/>
        <w:numPr>
          <w:ilvl w:val="0"/>
          <w:numId w:val="13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poticati i omogućiti razmjenu ka</w:t>
      </w:r>
      <w:r w:rsidR="00463647" w:rsidRPr="00074A46">
        <w:rPr>
          <w:rFonts w:ascii="Arial" w:hAnsi="Arial" w:cs="Arial"/>
          <w:sz w:val="22"/>
          <w:szCs w:val="22"/>
          <w:lang w:val="hr-HR"/>
        </w:rPr>
        <w:t xml:space="preserve">zališnih izvedbi u </w:t>
      </w:r>
      <w:r w:rsidR="00B01ACD" w:rsidRPr="00074A46">
        <w:rPr>
          <w:rFonts w:ascii="Arial" w:hAnsi="Arial" w:cs="Arial"/>
          <w:sz w:val="22"/>
          <w:szCs w:val="22"/>
          <w:lang w:val="hr-HR"/>
        </w:rPr>
        <w:t>dvjema</w:t>
      </w:r>
      <w:r w:rsidR="00463647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B01ACD" w:rsidRPr="00074A46">
        <w:rPr>
          <w:rFonts w:ascii="Arial" w:hAnsi="Arial" w:cs="Arial"/>
          <w:sz w:val="22"/>
          <w:szCs w:val="22"/>
          <w:lang w:val="hr-HR"/>
        </w:rPr>
        <w:t xml:space="preserve">zemljama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te sudjelova</w:t>
      </w:r>
      <w:r w:rsidR="009B7C74">
        <w:rPr>
          <w:rFonts w:ascii="Arial" w:hAnsi="Arial" w:cs="Arial"/>
          <w:sz w:val="22"/>
          <w:szCs w:val="22"/>
          <w:lang w:val="hr-HR"/>
        </w:rPr>
        <w:t>ti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na lokalnim i međunarodnim kazališnim festivalima prema međusobno dogovorenim uvjetima.</w:t>
      </w:r>
    </w:p>
    <w:p w14:paraId="56A0C4CF" w14:textId="77777777" w:rsidR="00D67C37" w:rsidRPr="00074A46" w:rsidRDefault="00D67C37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3F1230D" w14:textId="5F51E149" w:rsidR="00CE70C9" w:rsidRPr="00074A46" w:rsidRDefault="000D099A" w:rsidP="00831FD5">
      <w:pPr>
        <w:widowControl/>
        <w:numPr>
          <w:ilvl w:val="0"/>
          <w:numId w:val="13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BA576B" w:rsidRPr="00074A46">
        <w:rPr>
          <w:rFonts w:ascii="Arial" w:hAnsi="Arial" w:cs="Arial"/>
          <w:sz w:val="22"/>
          <w:szCs w:val="22"/>
          <w:lang w:val="hr-HR"/>
        </w:rPr>
        <w:t xml:space="preserve">tranke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će </w:t>
      </w:r>
      <w:r w:rsidR="000E4B06" w:rsidRPr="00074A46">
        <w:rPr>
          <w:rFonts w:ascii="Arial" w:hAnsi="Arial" w:cs="Arial"/>
          <w:sz w:val="22"/>
          <w:szCs w:val="22"/>
          <w:lang w:val="hr-HR"/>
        </w:rPr>
        <w:t xml:space="preserve">na temelju uzajamnosti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razmjenjivat</w:t>
      </w:r>
      <w:r w:rsidR="000E4B06" w:rsidRPr="00074A46">
        <w:rPr>
          <w:rFonts w:ascii="Arial" w:hAnsi="Arial" w:cs="Arial"/>
          <w:sz w:val="22"/>
          <w:szCs w:val="22"/>
          <w:lang w:val="hr-HR"/>
        </w:rPr>
        <w:t>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kazališne biltene i publikacije </w:t>
      </w:r>
      <w:r w:rsidR="00EB4DEC" w:rsidRPr="00074A46">
        <w:rPr>
          <w:rFonts w:ascii="Arial" w:hAnsi="Arial" w:cs="Arial"/>
          <w:sz w:val="22"/>
          <w:szCs w:val="22"/>
          <w:lang w:val="hr-HR"/>
        </w:rPr>
        <w:t xml:space="preserve">iz područja izvedbenih umjetnosti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među dvjema zemljama prema međusobno dogovorenim uvjetima.</w:t>
      </w:r>
    </w:p>
    <w:p w14:paraId="34DA8D4E" w14:textId="12C7F4D1" w:rsidR="002074E1" w:rsidRPr="00074A46" w:rsidRDefault="002074E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3F6BAC2C" w14:textId="77777777" w:rsidR="002074E1" w:rsidRPr="00074A46" w:rsidRDefault="00BA576B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III. </w:t>
      </w:r>
      <w:r w:rsidR="00CE70C9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IZLOŽBE, SEMINARI I KONFERENCIJE</w:t>
      </w:r>
    </w:p>
    <w:p w14:paraId="20B8EEBA" w14:textId="77777777" w:rsidR="002074E1" w:rsidRPr="00074A46" w:rsidRDefault="002074E1" w:rsidP="0031383B">
      <w:pPr>
        <w:widowControl/>
        <w:tabs>
          <w:tab w:val="left" w:pos="0"/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1AB07C5" w14:textId="62D6F521" w:rsidR="00CE70C9" w:rsidRPr="00074A46" w:rsidRDefault="003E3B29" w:rsidP="00831FD5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>Stranke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će </w:t>
      </w:r>
      <w:r w:rsidR="000D09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>na temelju uzajamnosti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razmjenjivati izložbe suvremene i moderne umjetnosti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među dvjema zemljama prema međusobno dogovorenim uvjetima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</w:p>
    <w:p w14:paraId="7F2462A5" w14:textId="77777777" w:rsidR="00D67C37" w:rsidRPr="00074A46" w:rsidRDefault="00D67C37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4956053B" w14:textId="33203B89" w:rsidR="00F27D62" w:rsidRPr="00074A46" w:rsidRDefault="003E3B29" w:rsidP="00831FD5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>Stranke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će pozivati stručnjake druge </w:t>
      </w:r>
      <w:r w:rsidR="00463647" w:rsidRPr="00074A46">
        <w:rPr>
          <w:rFonts w:ascii="Arial" w:eastAsia="Times New Roman" w:hAnsi="Arial" w:cs="Arial"/>
          <w:sz w:val="22"/>
          <w:szCs w:val="22"/>
          <w:lang w:val="hr-HR" w:eastAsia="hr-HR"/>
        </w:rPr>
        <w:t>strane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na sudjelovanje na međunarodnim seminarima, simpozijima, konferencijama, kampovima</w:t>
      </w:r>
      <w:r w:rsidR="009F4EFE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te</w:t>
      </w:r>
      <w:r w:rsidR="00CE70C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rezidencijama o kulturi i umjetnosti. </w:t>
      </w:r>
    </w:p>
    <w:p w14:paraId="7A6B5541" w14:textId="63EC53F2" w:rsidR="00CE70C9" w:rsidRPr="00074A46" w:rsidRDefault="00F27D62" w:rsidP="0031383B">
      <w:pPr>
        <w:widowControl/>
        <w:tabs>
          <w:tab w:val="left" w:pos="0"/>
          <w:tab w:val="left" w:pos="142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br w:type="column"/>
      </w:r>
      <w:r w:rsidR="00BA576B" w:rsidRPr="00074A46">
        <w:rPr>
          <w:rFonts w:ascii="Arial" w:hAnsi="Arial" w:cs="Arial"/>
          <w:b/>
          <w:sz w:val="22"/>
          <w:szCs w:val="22"/>
          <w:u w:val="single"/>
          <w:lang w:val="hr-HR"/>
        </w:rPr>
        <w:lastRenderedPageBreak/>
        <w:t xml:space="preserve">IV. </w:t>
      </w:r>
      <w:r w:rsidR="00EB4DEC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KULTURNA BAŠTINA</w:t>
      </w:r>
    </w:p>
    <w:p w14:paraId="7C5D50F7" w14:textId="77777777" w:rsidR="00F27D62" w:rsidRPr="00074A46" w:rsidRDefault="00F27D62" w:rsidP="0031383B">
      <w:pPr>
        <w:widowControl/>
        <w:tabs>
          <w:tab w:val="left" w:pos="0"/>
          <w:tab w:val="left" w:pos="142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2B2A21E" w14:textId="02160384" w:rsidR="00CE70C9" w:rsidRPr="00074A46" w:rsidRDefault="003E3B29" w:rsidP="00831FD5">
      <w:pPr>
        <w:widowControl/>
        <w:numPr>
          <w:ilvl w:val="0"/>
          <w:numId w:val="16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podržavati suradnju u području zaštite, očuvanja i promicanja kulturne baštine ob</w:t>
      </w:r>
      <w:r w:rsidR="004F13FE" w:rsidRPr="00074A46">
        <w:rPr>
          <w:rFonts w:ascii="Arial" w:hAnsi="Arial" w:cs="Arial"/>
          <w:sz w:val="22"/>
          <w:szCs w:val="22"/>
          <w:lang w:val="hr-HR"/>
        </w:rPr>
        <w:t>iju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zem</w:t>
      </w:r>
      <w:r w:rsidR="004F13FE" w:rsidRPr="00074A46">
        <w:rPr>
          <w:rFonts w:ascii="Arial" w:hAnsi="Arial" w:cs="Arial"/>
          <w:sz w:val="22"/>
          <w:szCs w:val="22"/>
          <w:lang w:val="hr-HR"/>
        </w:rPr>
        <w:t>alja</w:t>
      </w:r>
      <w:r w:rsidR="00CE70C9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21919820" w14:textId="77777777" w:rsidR="00F27D62" w:rsidRPr="00074A46" w:rsidRDefault="00F27D62" w:rsidP="00831FD5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A0203FC" w14:textId="4755D87C" w:rsidR="00CE70C9" w:rsidRPr="00074A46" w:rsidRDefault="003E3B29" w:rsidP="00831FD5">
      <w:pPr>
        <w:widowControl/>
        <w:numPr>
          <w:ilvl w:val="0"/>
          <w:numId w:val="16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razmijeniti svaka po jednog stručnjaka u području zaštite i očuvanja </w:t>
      </w:r>
      <w:r w:rsidR="00463647" w:rsidRPr="00074A46">
        <w:rPr>
          <w:rFonts w:ascii="Arial" w:hAnsi="Arial" w:cs="Arial"/>
          <w:sz w:val="22"/>
          <w:szCs w:val="22"/>
          <w:lang w:val="hr-HR"/>
        </w:rPr>
        <w:t>povijesnih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spomenika i arheoloških nalazišta</w:t>
      </w:r>
      <w:r w:rsidR="00463647" w:rsidRPr="00074A46">
        <w:rPr>
          <w:rFonts w:ascii="Arial" w:hAnsi="Arial" w:cs="Arial"/>
          <w:sz w:val="22"/>
          <w:szCs w:val="22"/>
          <w:lang w:val="hr-HR"/>
        </w:rPr>
        <w:t>, umjetničkih predmeta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te razvoja muzeja arheoloških nalazišta u razdoblju od dva tjedna. Pojedinosti t</w:t>
      </w:r>
      <w:r w:rsidR="00C87241" w:rsidRPr="00074A46">
        <w:rPr>
          <w:rFonts w:ascii="Arial" w:hAnsi="Arial" w:cs="Arial"/>
          <w:sz w:val="22"/>
          <w:szCs w:val="22"/>
          <w:lang w:val="hr-HR"/>
        </w:rPr>
        <w:t>akve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razmjene </w:t>
      </w: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</w:t>
      </w:r>
      <w:r w:rsidR="000A3BBE" w:rsidRPr="00074A46">
        <w:rPr>
          <w:rFonts w:ascii="Arial" w:hAnsi="Arial" w:cs="Arial"/>
          <w:sz w:val="22"/>
          <w:szCs w:val="22"/>
          <w:lang w:val="hr-HR"/>
        </w:rPr>
        <w:t xml:space="preserve">dogovoriti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međusobno </w:t>
      </w:r>
      <w:r w:rsidR="000A3BBE" w:rsidRPr="00074A46">
        <w:rPr>
          <w:rFonts w:ascii="Arial" w:hAnsi="Arial" w:cs="Arial"/>
          <w:sz w:val="22"/>
          <w:szCs w:val="22"/>
          <w:lang w:val="hr-HR"/>
        </w:rPr>
        <w:t xml:space="preserve">među </w:t>
      </w:r>
      <w:r w:rsidR="00E67B4F" w:rsidRPr="00074A46">
        <w:rPr>
          <w:rFonts w:ascii="Arial" w:hAnsi="Arial" w:cs="Arial"/>
          <w:sz w:val="22"/>
          <w:szCs w:val="22"/>
          <w:lang w:val="hr-HR"/>
        </w:rPr>
        <w:t xml:space="preserve">stručnjacima </w:t>
      </w:r>
      <w:r w:rsidR="000A3BBE" w:rsidRPr="00074A46">
        <w:rPr>
          <w:rFonts w:ascii="Arial" w:hAnsi="Arial" w:cs="Arial"/>
          <w:sz w:val="22"/>
          <w:szCs w:val="22"/>
          <w:lang w:val="hr-HR"/>
        </w:rPr>
        <w:t>i ustanovama</w:t>
      </w:r>
      <w:r w:rsidR="00CE70C9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5A5F9F08" w14:textId="77777777" w:rsidR="00CE70C9" w:rsidRPr="00074A46" w:rsidRDefault="00CE70C9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711DB10" w14:textId="36733B6C" w:rsidR="00CE70C9" w:rsidRPr="00074A46" w:rsidRDefault="00801E84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V. </w:t>
      </w:r>
      <w:r w:rsidR="00463647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ARHIVI</w:t>
      </w:r>
    </w:p>
    <w:p w14:paraId="7DBB7AEB" w14:textId="77777777" w:rsidR="00F27D62" w:rsidRPr="00074A46" w:rsidRDefault="00F27D62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30DCC2E" w14:textId="6406267E" w:rsidR="00CE70C9" w:rsidRPr="00074A46" w:rsidRDefault="003E3B29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promicati razmjenu informacija i dokumentacije o povijesti Hrvatske u arhivima </w:t>
      </w:r>
      <w:r w:rsidR="00801E84" w:rsidRPr="00074A46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Indije i o povijesti Indije u arhivima </w:t>
      </w:r>
      <w:r w:rsidR="00801E84" w:rsidRPr="00074A46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Hrvatske, kao i </w:t>
      </w:r>
      <w:r w:rsidR="00672F42" w:rsidRPr="00074A46">
        <w:rPr>
          <w:rFonts w:ascii="Arial" w:hAnsi="Arial" w:cs="Arial"/>
          <w:sz w:val="22"/>
          <w:szCs w:val="22"/>
          <w:lang w:val="hr-HR"/>
        </w:rPr>
        <w:t>preslik</w:t>
      </w:r>
      <w:r w:rsidR="00672F42">
        <w:rPr>
          <w:rFonts w:ascii="Arial" w:hAnsi="Arial" w:cs="Arial"/>
          <w:sz w:val="22"/>
          <w:szCs w:val="22"/>
          <w:lang w:val="hr-HR"/>
        </w:rPr>
        <w:t>a</w:t>
      </w:r>
      <w:r w:rsidR="00672F42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dokumen</w:t>
      </w:r>
      <w:r w:rsidR="009B7C74">
        <w:rPr>
          <w:rFonts w:ascii="Arial" w:hAnsi="Arial" w:cs="Arial"/>
          <w:sz w:val="22"/>
          <w:szCs w:val="22"/>
          <w:lang w:val="hr-HR"/>
        </w:rPr>
        <w:t>a</w:t>
      </w:r>
      <w:r w:rsidR="00CE70C9" w:rsidRPr="00074A46">
        <w:rPr>
          <w:rFonts w:ascii="Arial" w:hAnsi="Arial" w:cs="Arial"/>
          <w:sz w:val="22"/>
          <w:szCs w:val="22"/>
          <w:lang w:val="hr-HR"/>
        </w:rPr>
        <w:t>ta (digitalnih k</w:t>
      </w:r>
      <w:r w:rsidR="008C0AA0" w:rsidRPr="00074A46">
        <w:rPr>
          <w:rFonts w:ascii="Arial" w:hAnsi="Arial" w:cs="Arial"/>
          <w:sz w:val="22"/>
          <w:szCs w:val="22"/>
          <w:lang w:val="hr-HR"/>
        </w:rPr>
        <w:t xml:space="preserve">opija) od interesa </w:t>
      </w:r>
      <w:r w:rsidR="00C87241" w:rsidRPr="00074A46">
        <w:rPr>
          <w:rFonts w:ascii="Arial" w:hAnsi="Arial" w:cs="Arial"/>
          <w:sz w:val="22"/>
          <w:szCs w:val="22"/>
          <w:lang w:val="hr-HR"/>
        </w:rPr>
        <w:t xml:space="preserve">za </w:t>
      </w:r>
      <w:r w:rsidR="008C0AA0" w:rsidRPr="00074A46">
        <w:rPr>
          <w:rFonts w:ascii="Arial" w:hAnsi="Arial" w:cs="Arial"/>
          <w:sz w:val="22"/>
          <w:szCs w:val="22"/>
          <w:lang w:val="hr-HR"/>
        </w:rPr>
        <w:t xml:space="preserve">obje </w:t>
      </w:r>
      <w:r w:rsidR="00C87241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, kako bi nadopunile svoje zbirke. </w:t>
      </w:r>
      <w:r w:rsidR="00C87241" w:rsidRPr="00074A46">
        <w:rPr>
          <w:rFonts w:ascii="Arial" w:hAnsi="Arial" w:cs="Arial"/>
          <w:sz w:val="22"/>
          <w:szCs w:val="22"/>
          <w:lang w:val="hr-HR"/>
        </w:rPr>
        <w:t xml:space="preserve">Načini takve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razmjene razradit će se putem međusobnih konzultacija.</w:t>
      </w:r>
    </w:p>
    <w:p w14:paraId="398A6B9C" w14:textId="77777777" w:rsidR="00F27D62" w:rsidRPr="00074A46" w:rsidRDefault="00F27D62" w:rsidP="00074A46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F04380A" w14:textId="14FBBA1A" w:rsidR="00F27D62" w:rsidRPr="00074A46" w:rsidRDefault="003E3B29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E24895" w:rsidRPr="00074A46">
        <w:rPr>
          <w:rFonts w:ascii="Arial" w:hAnsi="Arial" w:cs="Arial"/>
          <w:sz w:val="22"/>
          <w:szCs w:val="22"/>
          <w:lang w:val="hr-HR"/>
        </w:rPr>
        <w:t xml:space="preserve">će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razmjenjivat</w:t>
      </w:r>
      <w:r w:rsidR="00E24895" w:rsidRPr="00074A46">
        <w:rPr>
          <w:rFonts w:ascii="Arial" w:hAnsi="Arial" w:cs="Arial"/>
          <w:sz w:val="22"/>
          <w:szCs w:val="22"/>
          <w:lang w:val="hr-HR"/>
        </w:rPr>
        <w:t>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stručnjake u razdoblju od jednog tjedna po razmjeni u području upravljanja zapisima, administ</w:t>
      </w:r>
      <w:r w:rsidR="004F4C6A" w:rsidRPr="00074A46">
        <w:rPr>
          <w:rFonts w:ascii="Arial" w:hAnsi="Arial" w:cs="Arial"/>
          <w:sz w:val="22"/>
          <w:szCs w:val="22"/>
          <w:lang w:val="hr-HR"/>
        </w:rPr>
        <w:t>racije arhiva i očuvanja zapisa</w:t>
      </w:r>
      <w:r w:rsidR="00226CDA" w:rsidRPr="00074A46">
        <w:rPr>
          <w:rFonts w:ascii="Arial" w:hAnsi="Arial" w:cs="Arial"/>
          <w:sz w:val="22"/>
          <w:szCs w:val="22"/>
          <w:lang w:val="hr-HR"/>
        </w:rPr>
        <w:t>,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digitalizacije i digitalnog očuvanja zapisa.</w:t>
      </w:r>
    </w:p>
    <w:p w14:paraId="035ED29D" w14:textId="00D42802" w:rsidR="00CE70C9" w:rsidRPr="00074A46" w:rsidRDefault="00CE70C9" w:rsidP="00074A46">
      <w:pPr>
        <w:widowControl/>
        <w:tabs>
          <w:tab w:val="left" w:pos="0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7C2729A" w14:textId="6D94591A" w:rsidR="00CE70C9" w:rsidRPr="00074A46" w:rsidRDefault="008D2FF0" w:rsidP="00074A46">
      <w:pPr>
        <w:widowControl/>
        <w:numPr>
          <w:ilvl w:val="0"/>
          <w:numId w:val="17"/>
        </w:numPr>
        <w:tabs>
          <w:tab w:val="left" w:pos="0"/>
        </w:tabs>
        <w:spacing w:line="252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Hrvatski državni arhiv osigurat će tečajeve stručne izobrazbe za službenike Državnog arhiva Indije. Isto tako,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Državni arhiv Indije osigurat će </w:t>
      </w:r>
      <w:r w:rsidR="009B7C74">
        <w:rPr>
          <w:rFonts w:ascii="Arial" w:hAnsi="Arial" w:cs="Arial"/>
          <w:sz w:val="22"/>
          <w:szCs w:val="22"/>
          <w:lang w:val="hr-HR"/>
        </w:rPr>
        <w:t xml:space="preserve">prostore za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stručn</w:t>
      </w:r>
      <w:r w:rsidR="009B7C74">
        <w:rPr>
          <w:rFonts w:ascii="Arial" w:hAnsi="Arial" w:cs="Arial"/>
          <w:sz w:val="22"/>
          <w:szCs w:val="22"/>
          <w:lang w:val="hr-HR"/>
        </w:rPr>
        <w:t>u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izobrazb</w:t>
      </w:r>
      <w:r w:rsidR="009B7C74">
        <w:rPr>
          <w:rFonts w:ascii="Arial" w:hAnsi="Arial" w:cs="Arial"/>
          <w:sz w:val="22"/>
          <w:szCs w:val="22"/>
          <w:lang w:val="hr-HR"/>
        </w:rPr>
        <w:t>u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službenika i studenata iz </w:t>
      </w:r>
      <w:r w:rsidR="00801E84" w:rsidRPr="00074A46">
        <w:rPr>
          <w:rFonts w:ascii="Arial" w:hAnsi="Arial" w:cs="Arial"/>
          <w:sz w:val="22"/>
          <w:szCs w:val="22"/>
          <w:lang w:val="hr-HR"/>
        </w:rPr>
        <w:t xml:space="preserve">Republike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Hrvatske koji pohađaju </w:t>
      </w:r>
      <w:r w:rsidR="009F0367" w:rsidRPr="00074A46">
        <w:rPr>
          <w:rFonts w:ascii="Arial" w:hAnsi="Arial" w:cs="Arial"/>
          <w:sz w:val="22"/>
          <w:szCs w:val="22"/>
          <w:lang w:val="hr-HR"/>
        </w:rPr>
        <w:t xml:space="preserve">studije </w:t>
      </w:r>
      <w:r w:rsidR="00D47E25" w:rsidRPr="00074A46">
        <w:rPr>
          <w:rFonts w:ascii="Arial" w:hAnsi="Arial" w:cs="Arial"/>
          <w:sz w:val="22"/>
          <w:szCs w:val="22"/>
          <w:lang w:val="hr-HR"/>
        </w:rPr>
        <w:t>ar</w:t>
      </w:r>
      <w:r w:rsidR="009A1CDD" w:rsidRPr="00074A46">
        <w:rPr>
          <w:rFonts w:ascii="Arial" w:hAnsi="Arial" w:cs="Arial"/>
          <w:sz w:val="22"/>
          <w:szCs w:val="22"/>
          <w:lang w:val="hr-HR"/>
        </w:rPr>
        <w:t xml:space="preserve">hivistike </w:t>
      </w:r>
      <w:r w:rsidR="009F0367" w:rsidRPr="00074A46">
        <w:rPr>
          <w:rFonts w:ascii="Arial" w:hAnsi="Arial" w:cs="Arial"/>
          <w:sz w:val="22"/>
          <w:szCs w:val="22"/>
          <w:lang w:val="hr-HR"/>
        </w:rPr>
        <w:t xml:space="preserve">i </w:t>
      </w:r>
      <w:r w:rsidR="009A1CDD" w:rsidRPr="00074A46">
        <w:rPr>
          <w:rFonts w:ascii="Arial" w:hAnsi="Arial" w:cs="Arial"/>
          <w:sz w:val="22"/>
          <w:szCs w:val="22"/>
          <w:lang w:val="hr-HR"/>
        </w:rPr>
        <w:t>dokumen</w:t>
      </w:r>
      <w:r w:rsidR="00ED7C29" w:rsidRPr="00074A46">
        <w:rPr>
          <w:rFonts w:ascii="Arial" w:hAnsi="Arial" w:cs="Arial"/>
          <w:sz w:val="22"/>
          <w:szCs w:val="22"/>
          <w:lang w:val="hr-HR"/>
        </w:rPr>
        <w:t>ta</w:t>
      </w:r>
      <w:r w:rsidR="00D47E25" w:rsidRPr="00074A46">
        <w:rPr>
          <w:rFonts w:ascii="Arial" w:hAnsi="Arial" w:cs="Arial"/>
          <w:sz w:val="22"/>
          <w:szCs w:val="22"/>
          <w:lang w:val="hr-HR"/>
        </w:rPr>
        <w:t>r</w:t>
      </w:r>
      <w:r w:rsidR="009A1CDD" w:rsidRPr="00074A46">
        <w:rPr>
          <w:rFonts w:ascii="Arial" w:hAnsi="Arial" w:cs="Arial"/>
          <w:sz w:val="22"/>
          <w:szCs w:val="22"/>
          <w:lang w:val="hr-HR"/>
        </w:rPr>
        <w:t xml:space="preserve">istike </w:t>
      </w:r>
      <w:r w:rsidR="009F0367" w:rsidRPr="00074A46">
        <w:rPr>
          <w:rFonts w:ascii="Arial" w:hAnsi="Arial" w:cs="Arial"/>
          <w:sz w:val="22"/>
          <w:szCs w:val="22"/>
          <w:lang w:val="hr-HR"/>
        </w:rPr>
        <w:t>na sveučilištima u Republici Hrvatskoj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29B3662C" w14:textId="77777777" w:rsidR="004A7076" w:rsidRPr="00074A46" w:rsidRDefault="004A7076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C3A49B3" w14:textId="034DEEA4" w:rsidR="00CE70C9" w:rsidRPr="00074A46" w:rsidRDefault="002E6077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VI. </w:t>
      </w:r>
      <w:r w:rsidR="00CE70C9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KNJIŽNI</w:t>
      </w:r>
      <w:r w:rsidR="004F4C6A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CE</w:t>
      </w:r>
    </w:p>
    <w:p w14:paraId="31705F22" w14:textId="77777777" w:rsidR="003943BD" w:rsidRPr="00074A46" w:rsidRDefault="003943BD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5AF332B" w14:textId="5E075F65" w:rsidR="00B0719A" w:rsidRPr="00074A46" w:rsidRDefault="00D62D6B" w:rsidP="00074A46">
      <w:pPr>
        <w:widowControl/>
        <w:numPr>
          <w:ilvl w:val="0"/>
          <w:numId w:val="18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3E3B29" w:rsidRPr="00074A46">
        <w:rPr>
          <w:rFonts w:ascii="Arial" w:hAnsi="Arial" w:cs="Arial"/>
          <w:sz w:val="22"/>
          <w:szCs w:val="22"/>
          <w:lang w:val="hr-HR"/>
        </w:rPr>
        <w:t>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</w:t>
      </w:r>
      <w:r w:rsidRPr="00074A46">
        <w:rPr>
          <w:rFonts w:ascii="Arial" w:hAnsi="Arial" w:cs="Arial"/>
          <w:sz w:val="22"/>
          <w:szCs w:val="22"/>
          <w:lang w:val="hr-HR"/>
        </w:rPr>
        <w:t>na temelju uzajamnosti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razmjenjivati publikacije i drugu literaturu od obostranog interesa.</w:t>
      </w:r>
    </w:p>
    <w:p w14:paraId="5BE39D0D" w14:textId="77777777" w:rsidR="003943BD" w:rsidRPr="00074A46" w:rsidRDefault="003943BD" w:rsidP="00074A46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D2C0421" w14:textId="584D9CE7" w:rsidR="00E24895" w:rsidRPr="00074A46" w:rsidRDefault="003E3B29" w:rsidP="00074A46">
      <w:pPr>
        <w:widowControl/>
        <w:numPr>
          <w:ilvl w:val="0"/>
          <w:numId w:val="18"/>
        </w:numPr>
        <w:tabs>
          <w:tab w:val="left" w:pos="0"/>
        </w:tabs>
        <w:spacing w:line="259" w:lineRule="auto"/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pomagati razmjenu posjeta stručnjaka za knjižni</w:t>
      </w:r>
      <w:r w:rsidR="00F67796" w:rsidRPr="00074A46">
        <w:rPr>
          <w:rFonts w:ascii="Arial" w:hAnsi="Arial" w:cs="Arial"/>
          <w:sz w:val="22"/>
          <w:szCs w:val="22"/>
          <w:lang w:val="hr-HR"/>
        </w:rPr>
        <w:t>ce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D62D6B" w:rsidRPr="00074A46">
        <w:rPr>
          <w:rFonts w:ascii="Arial" w:hAnsi="Arial" w:cs="Arial"/>
          <w:sz w:val="22"/>
          <w:szCs w:val="22"/>
          <w:lang w:val="hr-HR"/>
        </w:rPr>
        <w:t xml:space="preserve">s ciljem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promicanja knjižničnih aktivnosti između </w:t>
      </w:r>
      <w:r w:rsidR="00D62D6B" w:rsidRPr="00074A46">
        <w:rPr>
          <w:rFonts w:ascii="Arial" w:hAnsi="Arial" w:cs="Arial"/>
          <w:sz w:val="22"/>
          <w:szCs w:val="22"/>
          <w:lang w:val="hr-HR"/>
        </w:rPr>
        <w:t>dvij</w:t>
      </w:r>
      <w:r w:rsidR="00672F42">
        <w:rPr>
          <w:rFonts w:ascii="Arial" w:hAnsi="Arial" w:cs="Arial"/>
          <w:sz w:val="22"/>
          <w:szCs w:val="22"/>
          <w:lang w:val="hr-HR"/>
        </w:rPr>
        <w:t>u</w:t>
      </w:r>
      <w:r w:rsidR="00D62D6B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672F42" w:rsidRPr="00074A46">
        <w:rPr>
          <w:rFonts w:ascii="Arial" w:hAnsi="Arial" w:cs="Arial"/>
          <w:sz w:val="22"/>
          <w:szCs w:val="22"/>
          <w:lang w:val="hr-HR"/>
        </w:rPr>
        <w:t>zem</w:t>
      </w:r>
      <w:r w:rsidR="00672F42">
        <w:rPr>
          <w:rFonts w:ascii="Arial" w:hAnsi="Arial" w:cs="Arial"/>
          <w:sz w:val="22"/>
          <w:szCs w:val="22"/>
          <w:lang w:val="hr-HR"/>
        </w:rPr>
        <w:t>a</w:t>
      </w:r>
      <w:r w:rsidR="00672F42" w:rsidRPr="00074A46">
        <w:rPr>
          <w:rFonts w:ascii="Arial" w:hAnsi="Arial" w:cs="Arial"/>
          <w:sz w:val="22"/>
          <w:szCs w:val="22"/>
          <w:lang w:val="hr-HR"/>
        </w:rPr>
        <w:t>lj</w:t>
      </w:r>
      <w:r w:rsidR="00672F42">
        <w:rPr>
          <w:rFonts w:ascii="Arial" w:hAnsi="Arial" w:cs="Arial"/>
          <w:sz w:val="22"/>
          <w:szCs w:val="22"/>
          <w:lang w:val="hr-HR"/>
        </w:rPr>
        <w:t>a</w:t>
      </w:r>
      <w:r w:rsidR="00CE70C9" w:rsidRPr="00074A46">
        <w:rPr>
          <w:rFonts w:ascii="Arial" w:hAnsi="Arial" w:cs="Arial"/>
          <w:sz w:val="22"/>
          <w:szCs w:val="22"/>
          <w:lang w:val="hr-HR"/>
        </w:rPr>
        <w:t>. Pojedinosti će se do</w:t>
      </w:r>
      <w:r w:rsidR="00F67796" w:rsidRPr="00074A46">
        <w:rPr>
          <w:rFonts w:ascii="Arial" w:hAnsi="Arial" w:cs="Arial"/>
          <w:sz w:val="22"/>
          <w:szCs w:val="22"/>
          <w:lang w:val="hr-HR"/>
        </w:rPr>
        <w:t>govoriti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B0719A" w:rsidRPr="00074A46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780AFD" w:rsidRPr="00074A46">
        <w:rPr>
          <w:rFonts w:ascii="Arial" w:hAnsi="Arial" w:cs="Arial"/>
          <w:sz w:val="22"/>
          <w:szCs w:val="22"/>
          <w:lang w:val="hr-HR"/>
        </w:rPr>
        <w:t>stranaka</w:t>
      </w:r>
      <w:r w:rsidR="00B0719A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1FCD3220" w14:textId="77777777" w:rsidR="00B0719A" w:rsidRPr="00074A46" w:rsidRDefault="00B0719A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u w:val="single"/>
          <w:lang w:val="hr-HR"/>
        </w:rPr>
      </w:pPr>
    </w:p>
    <w:p w14:paraId="0271636D" w14:textId="1588DC61" w:rsidR="00D62D6B" w:rsidRPr="00074A46" w:rsidRDefault="002E6077" w:rsidP="0031383B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VII. </w:t>
      </w:r>
      <w:r w:rsidR="00E24895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MUZEJI</w:t>
      </w:r>
    </w:p>
    <w:p w14:paraId="3E7B409E" w14:textId="77777777" w:rsidR="003943BD" w:rsidRPr="00074A46" w:rsidRDefault="003943BD" w:rsidP="00074A46">
      <w:pPr>
        <w:widowControl/>
        <w:tabs>
          <w:tab w:val="left" w:pos="142"/>
          <w:tab w:val="left" w:pos="567"/>
        </w:tabs>
        <w:spacing w:line="252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C01897F" w14:textId="6F2B199A" w:rsidR="003943BD" w:rsidRPr="00074A46" w:rsidRDefault="003943BD" w:rsidP="00074A46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2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Stranke će poticati </w:t>
      </w:r>
      <w:r w:rsidR="009B7C74">
        <w:rPr>
          <w:rFonts w:ascii="Arial" w:hAnsi="Arial" w:cs="Arial"/>
          <w:sz w:val="22"/>
          <w:szCs w:val="22"/>
          <w:lang w:val="hr-HR"/>
        </w:rPr>
        <w:t xml:space="preserve">uzajamnu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razmjenu </w:t>
      </w:r>
      <w:r w:rsidR="00226CDA" w:rsidRPr="00074A46">
        <w:rPr>
          <w:rFonts w:ascii="Arial" w:hAnsi="Arial" w:cs="Arial"/>
          <w:sz w:val="22"/>
          <w:szCs w:val="22"/>
          <w:lang w:val="hr-HR"/>
        </w:rPr>
        <w:t xml:space="preserve">muzejskih </w:t>
      </w:r>
      <w:r w:rsidRPr="00074A46">
        <w:rPr>
          <w:rFonts w:ascii="Arial" w:hAnsi="Arial" w:cs="Arial"/>
          <w:sz w:val="22"/>
          <w:szCs w:val="22"/>
          <w:lang w:val="hr-HR"/>
        </w:rPr>
        <w:t>stručnjaka uključuju</w:t>
      </w:r>
      <w:r w:rsidR="00226CDA" w:rsidRPr="00074A46">
        <w:rPr>
          <w:rFonts w:ascii="Arial" w:hAnsi="Arial" w:cs="Arial"/>
          <w:sz w:val="22"/>
          <w:szCs w:val="22"/>
          <w:lang w:val="hr-HR"/>
        </w:rPr>
        <w:t>ći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kustose, zamjenike kustosa, osobe zadužene za istraživački rad, pomoćnike kustosa</w:t>
      </w:r>
      <w:r w:rsidR="00672F42">
        <w:rPr>
          <w:rFonts w:ascii="Arial" w:hAnsi="Arial" w:cs="Arial"/>
          <w:sz w:val="22"/>
          <w:szCs w:val="22"/>
          <w:lang w:val="hr-HR"/>
        </w:rPr>
        <w:t xml:space="preserve"> i</w:t>
      </w:r>
      <w:r w:rsidR="00831FD5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konzervatore u trajanju od četiri (4) tjedna </w:t>
      </w:r>
      <w:r w:rsidR="00226CDA" w:rsidRPr="00074A46">
        <w:rPr>
          <w:rFonts w:ascii="Arial" w:hAnsi="Arial" w:cs="Arial"/>
          <w:sz w:val="22"/>
          <w:szCs w:val="22"/>
          <w:lang w:val="hr-HR"/>
        </w:rPr>
        <w:t xml:space="preserve">kako bi </w:t>
      </w:r>
      <w:r w:rsidR="00E40DC7" w:rsidRPr="00074A46">
        <w:rPr>
          <w:rFonts w:ascii="Arial" w:hAnsi="Arial" w:cs="Arial"/>
          <w:sz w:val="22"/>
          <w:szCs w:val="22"/>
          <w:lang w:val="hr-HR"/>
        </w:rPr>
        <w:t>razmijenili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znanja i stručnost u pojedinim područjima.</w:t>
      </w:r>
    </w:p>
    <w:p w14:paraId="1E17DFCA" w14:textId="77777777" w:rsidR="003943BD" w:rsidRPr="00074A46" w:rsidRDefault="003943BD" w:rsidP="00074A46">
      <w:pPr>
        <w:widowControl/>
        <w:tabs>
          <w:tab w:val="left" w:pos="0"/>
        </w:tabs>
        <w:autoSpaceDE/>
        <w:autoSpaceDN/>
        <w:adjustRightInd/>
        <w:spacing w:line="252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6A952EE1" w14:textId="74240F6E" w:rsidR="003943BD" w:rsidRPr="00074A46" w:rsidRDefault="003943BD" w:rsidP="00074A46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2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Stranke će poticati razmjenu standardnih muzejskih publikacija.</w:t>
      </w:r>
    </w:p>
    <w:p w14:paraId="2670E3C7" w14:textId="77777777" w:rsidR="0031383B" w:rsidRPr="00074A46" w:rsidRDefault="0031383B" w:rsidP="0031383B">
      <w:pPr>
        <w:widowControl/>
        <w:tabs>
          <w:tab w:val="left" w:pos="142"/>
        </w:tabs>
        <w:autoSpaceDE/>
        <w:autoSpaceDN/>
        <w:adjustRightInd/>
        <w:spacing w:line="252" w:lineRule="auto"/>
        <w:ind w:left="-284"/>
        <w:jc w:val="both"/>
        <w:rPr>
          <w:rFonts w:ascii="Arial" w:eastAsia="Times New Roman" w:hAnsi="Arial" w:cs="Arial"/>
          <w:sz w:val="18"/>
          <w:szCs w:val="18"/>
          <w:lang w:val="hr-HR" w:eastAsia="hr-HR"/>
        </w:rPr>
      </w:pPr>
    </w:p>
    <w:p w14:paraId="52FFF6DB" w14:textId="50164B00" w:rsidR="00CE70C9" w:rsidRPr="00074A46" w:rsidRDefault="00CE70C9" w:rsidP="00831FD5">
      <w:pPr>
        <w:pStyle w:val="ListParagraph"/>
        <w:widowControl/>
        <w:numPr>
          <w:ilvl w:val="0"/>
          <w:numId w:val="32"/>
        </w:numPr>
        <w:tabs>
          <w:tab w:val="left" w:pos="0"/>
        </w:tabs>
        <w:autoSpaceDE/>
        <w:autoSpaceDN/>
        <w:adjustRightInd/>
        <w:spacing w:line="259" w:lineRule="auto"/>
        <w:ind w:left="-284" w:firstLine="0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lastRenderedPageBreak/>
        <w:t>Nacionalni muzeji ob</w:t>
      </w:r>
      <w:r w:rsidR="006847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>iju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6D162E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zemalja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razmjenjivat će izložbe, muzejske eksponate i zaposlenike muzeja. </w:t>
      </w:r>
      <w:r w:rsidR="00672F42">
        <w:rPr>
          <w:rFonts w:ascii="Arial" w:eastAsia="Times New Roman" w:hAnsi="Arial" w:cs="Arial"/>
          <w:sz w:val="22"/>
          <w:szCs w:val="22"/>
          <w:lang w:val="hr-HR" w:eastAsia="hr-HR"/>
        </w:rPr>
        <w:t>Odnosni</w:t>
      </w:r>
      <w:r w:rsidR="00672F42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B43A10" w:rsidRPr="00074A46">
        <w:rPr>
          <w:rFonts w:ascii="Arial" w:eastAsia="Times New Roman" w:hAnsi="Arial" w:cs="Arial"/>
          <w:sz w:val="22"/>
          <w:szCs w:val="22"/>
          <w:lang w:val="hr-HR" w:eastAsia="hr-HR"/>
        </w:rPr>
        <w:t>muzeji mogu također zajednički</w:t>
      </w:r>
      <w:r w:rsidR="00672F42" w:rsidRPr="00672F4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672F42" w:rsidRPr="00074A46">
        <w:rPr>
          <w:rFonts w:ascii="Arial" w:eastAsia="Times New Roman" w:hAnsi="Arial" w:cs="Arial"/>
          <w:sz w:val="22"/>
          <w:szCs w:val="22"/>
          <w:lang w:val="hr-HR" w:eastAsia="hr-HR"/>
        </w:rPr>
        <w:t>organizirati</w:t>
      </w:r>
      <w:r w:rsidR="00672F4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i</w:t>
      </w:r>
      <w:r w:rsidR="00672F42" w:rsidRPr="00672F42">
        <w:rPr>
          <w:rFonts w:ascii="Arial" w:eastAsia="Times New Roman" w:hAnsi="Arial" w:cs="Arial"/>
          <w:sz w:val="22"/>
          <w:szCs w:val="22"/>
          <w:lang w:val="hr-HR" w:eastAsia="hr-HR"/>
        </w:rPr>
        <w:t>zložbe</w:t>
      </w:r>
      <w:r w:rsidR="00B43A10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. </w:t>
      </w:r>
      <w:r w:rsidRPr="00074A46">
        <w:rPr>
          <w:rFonts w:ascii="Arial" w:hAnsi="Arial" w:cs="Arial"/>
          <w:sz w:val="22"/>
          <w:szCs w:val="22"/>
          <w:lang w:val="hr-HR"/>
        </w:rPr>
        <w:t>Pojedinosti će se do</w:t>
      </w:r>
      <w:r w:rsidR="00F67796" w:rsidRPr="00074A46">
        <w:rPr>
          <w:rFonts w:ascii="Arial" w:hAnsi="Arial" w:cs="Arial"/>
          <w:sz w:val="22"/>
          <w:szCs w:val="22"/>
          <w:lang w:val="hr-HR"/>
        </w:rPr>
        <w:t>govoriti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B0719A" w:rsidRPr="00074A46">
        <w:rPr>
          <w:rFonts w:ascii="Arial" w:hAnsi="Arial" w:cs="Arial"/>
          <w:sz w:val="22"/>
          <w:szCs w:val="22"/>
          <w:lang w:val="hr-HR"/>
        </w:rPr>
        <w:t xml:space="preserve">između </w:t>
      </w:r>
      <w:r w:rsidR="00780AFD" w:rsidRPr="00074A46">
        <w:rPr>
          <w:rFonts w:ascii="Arial" w:hAnsi="Arial" w:cs="Arial"/>
          <w:sz w:val="22"/>
          <w:szCs w:val="22"/>
          <w:lang w:val="hr-HR"/>
        </w:rPr>
        <w:t>stranaka</w:t>
      </w:r>
      <w:r w:rsidR="00B0719A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07E5FFEC" w14:textId="77777777" w:rsidR="003943BD" w:rsidRPr="00074A46" w:rsidRDefault="003943BD" w:rsidP="0031383B">
      <w:pPr>
        <w:widowControl/>
        <w:tabs>
          <w:tab w:val="left" w:pos="142"/>
          <w:tab w:val="left" w:pos="567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56AD0354" w14:textId="3D5EC520" w:rsidR="002074E1" w:rsidRPr="00074A46" w:rsidRDefault="002E6077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VIII. </w:t>
      </w:r>
      <w:r w:rsidR="002074E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KNJIŽEVNOST</w:t>
      </w:r>
    </w:p>
    <w:p w14:paraId="4B4122BD" w14:textId="77777777" w:rsidR="00EB4DEC" w:rsidRPr="00074A46" w:rsidRDefault="00EB4DEC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1CDE824E" w14:textId="700FA12E" w:rsidR="00EB4DEC" w:rsidRPr="00074A46" w:rsidRDefault="00EB4DEC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>1.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ab/>
        <w:t>Stranke će na temelju uzajamnosti razmijeniti izaslanstvo pisaca. O pojedinosti</w:t>
      </w:r>
      <w:r w:rsidR="009800B9" w:rsidRPr="00074A46">
        <w:rPr>
          <w:rFonts w:ascii="Arial" w:eastAsia="Times New Roman" w:hAnsi="Arial" w:cs="Arial"/>
          <w:sz w:val="22"/>
          <w:szCs w:val="22"/>
          <w:lang w:val="hr-HR" w:eastAsia="hr-HR"/>
        </w:rPr>
        <w:t>ma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takvih posjeta stranke će zajednički odlučivati.</w:t>
      </w:r>
    </w:p>
    <w:p w14:paraId="72565177" w14:textId="77777777" w:rsidR="0031383B" w:rsidRPr="00074A46" w:rsidRDefault="0031383B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283F87E7" w14:textId="223E54CB" w:rsidR="00E47071" w:rsidRPr="00074A46" w:rsidRDefault="00EB4DEC" w:rsidP="00831FD5">
      <w:pPr>
        <w:widowControl/>
        <w:tabs>
          <w:tab w:val="left" w:pos="0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>2.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ab/>
        <w:t xml:space="preserve">Stranke će promicati prijevode književnih djela </w:t>
      </w:r>
      <w:r w:rsidR="00B071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>istaknutih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pisaca i pjesnika u obje zemlje.</w:t>
      </w:r>
    </w:p>
    <w:p w14:paraId="4C47C2EB" w14:textId="77777777" w:rsidR="0031383B" w:rsidRPr="00074A46" w:rsidRDefault="0031383B" w:rsidP="0031383B">
      <w:pPr>
        <w:widowControl/>
        <w:tabs>
          <w:tab w:val="left" w:pos="142"/>
        </w:tabs>
        <w:autoSpaceDE/>
        <w:autoSpaceDN/>
        <w:adjustRightInd/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7F9032B2" w14:textId="2E2AB83A" w:rsidR="00E24895" w:rsidRPr="00074A46" w:rsidRDefault="00E47071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3.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ab/>
      </w:r>
      <w:r w:rsidR="00B071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Stranke će poticati suradnju između nakladnika i prevođenje značajnih književnih djela autora iz svojih zemalja. Hrvatska </w:t>
      </w:r>
      <w:r w:rsidR="006B1EE5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stranka </w:t>
      </w:r>
      <w:r w:rsidR="009800B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napominje da </w:t>
      </w:r>
      <w:r w:rsidR="00B071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Ministarstvo kulture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i medija </w:t>
      </w:r>
      <w:r w:rsidR="00B071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Republike Hrvatske dodjeljuje </w:t>
      </w:r>
      <w:r w:rsidR="009800B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potpore </w:t>
      </w:r>
      <w:r w:rsidR="00B0719A" w:rsidRPr="00074A46">
        <w:rPr>
          <w:rFonts w:ascii="Arial" w:eastAsia="Times New Roman" w:hAnsi="Arial" w:cs="Arial"/>
          <w:sz w:val="22"/>
          <w:szCs w:val="22"/>
          <w:lang w:val="hr-HR" w:eastAsia="hr-HR"/>
        </w:rPr>
        <w:t>inozemnim nakladnicima za prevođenje književnih djela hrvatskih autora na strane jezike.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Hrvatska </w:t>
      </w:r>
      <w:r w:rsidR="006B1EE5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stranka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obavještava indijsku </w:t>
      </w:r>
      <w:r w:rsidR="006B1EE5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stranku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da su sve informacije o programu potpora stranim izdavačima dostupne na </w:t>
      </w:r>
      <w:r w:rsidR="009800B9"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mrežnoj </w:t>
      </w:r>
      <w:r w:rsidRPr="00074A4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stranici </w:t>
      </w:r>
      <w:r w:rsidR="00D02295" w:rsidRPr="00074A46">
        <w:rPr>
          <w:rFonts w:ascii="Arial" w:hAnsi="Arial" w:cs="Arial"/>
          <w:sz w:val="22"/>
          <w:szCs w:val="22"/>
          <w:lang w:val="hr-HR"/>
        </w:rPr>
        <w:t>https://www.croatian-literature.hr/</w:t>
      </w:r>
      <w:r w:rsidR="00A8141F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75C93D74" w14:textId="77777777" w:rsidR="00A8141F" w:rsidRPr="00074A46" w:rsidRDefault="00A8141F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eastAsia="Times New Roman" w:hAnsi="Arial" w:cs="Arial"/>
          <w:sz w:val="16"/>
          <w:szCs w:val="16"/>
          <w:lang w:val="hr-HR" w:eastAsia="hr-HR"/>
        </w:rPr>
      </w:pPr>
    </w:p>
    <w:p w14:paraId="59F5DEA8" w14:textId="77777777" w:rsidR="002074E1" w:rsidRPr="00074A46" w:rsidRDefault="002E607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IX. </w:t>
      </w:r>
      <w:r w:rsidR="002074E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ISTRAŽIVANJE I DOKUMENTACIJA</w:t>
      </w:r>
    </w:p>
    <w:p w14:paraId="486BC6F2" w14:textId="77777777" w:rsidR="00CE70C9" w:rsidRPr="00074A46" w:rsidRDefault="00CE70C9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9BC0BAD" w14:textId="75646F87" w:rsidR="00CE70C9" w:rsidRPr="00074A46" w:rsidRDefault="002E607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3E3B29" w:rsidRPr="00074A46">
        <w:rPr>
          <w:rFonts w:ascii="Arial" w:hAnsi="Arial" w:cs="Arial"/>
          <w:sz w:val="22"/>
          <w:szCs w:val="22"/>
          <w:lang w:val="hr-HR"/>
        </w:rPr>
        <w:t>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omogućiti:</w:t>
      </w:r>
    </w:p>
    <w:p w14:paraId="291778F8" w14:textId="77777777" w:rsidR="0031383B" w:rsidRPr="00074A46" w:rsidRDefault="0031383B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E18DCE9" w14:textId="02482488" w:rsidR="00CE70C9" w:rsidRPr="00074A46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p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roučavanje umjetničke baštine, folklornih/pučki</w:t>
      </w:r>
      <w:r w:rsidR="00F67796" w:rsidRPr="00074A46">
        <w:rPr>
          <w:rFonts w:ascii="Arial" w:hAnsi="Arial" w:cs="Arial"/>
          <w:sz w:val="22"/>
          <w:szCs w:val="22"/>
          <w:lang w:val="hr-HR"/>
        </w:rPr>
        <w:t>h tradicija i narativnih oblika</w:t>
      </w:r>
      <w:r w:rsidR="00CB701A">
        <w:rPr>
          <w:rFonts w:ascii="Arial" w:hAnsi="Arial" w:cs="Arial"/>
          <w:sz w:val="22"/>
          <w:szCs w:val="22"/>
          <w:lang w:val="hr-HR"/>
        </w:rPr>
        <w:t>;</w:t>
      </w:r>
    </w:p>
    <w:p w14:paraId="08CEEE2C" w14:textId="24AE2D9B" w:rsidR="00CE70C9" w:rsidRPr="00074A46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i</w:t>
      </w:r>
      <w:r w:rsidR="00F67796" w:rsidRPr="00074A46">
        <w:rPr>
          <w:rFonts w:ascii="Arial" w:hAnsi="Arial" w:cs="Arial"/>
          <w:sz w:val="22"/>
          <w:szCs w:val="22"/>
          <w:lang w:val="hr-HR"/>
        </w:rPr>
        <w:t xml:space="preserve">straživanje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mogućnosti razvoja obrazovnih aktivnosti na umjetničkim akademijama, u muzejima, kulturnim centrima i</w:t>
      </w:r>
      <w:r w:rsidR="00E47071" w:rsidRPr="00074A46">
        <w:rPr>
          <w:rFonts w:ascii="Arial" w:hAnsi="Arial" w:cs="Arial"/>
          <w:sz w:val="22"/>
          <w:szCs w:val="22"/>
          <w:lang w:val="hr-HR"/>
        </w:rPr>
        <w:t xml:space="preserve"> drugim kulturnim ustanovama</w:t>
      </w:r>
      <w:r w:rsidR="00CB701A">
        <w:rPr>
          <w:rFonts w:ascii="Arial" w:hAnsi="Arial" w:cs="Arial"/>
          <w:sz w:val="22"/>
          <w:szCs w:val="22"/>
          <w:lang w:val="hr-HR"/>
        </w:rPr>
        <w:t>;</w:t>
      </w:r>
    </w:p>
    <w:p w14:paraId="0593B6E6" w14:textId="49184FA1" w:rsidR="00CE70C9" w:rsidRPr="00074A46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razvoj audio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vizualnih i tiskanih materijala za </w:t>
      </w:r>
      <w:r w:rsidR="00E47071" w:rsidRPr="00074A46">
        <w:rPr>
          <w:rFonts w:ascii="Arial" w:hAnsi="Arial" w:cs="Arial"/>
          <w:sz w:val="22"/>
          <w:szCs w:val="22"/>
          <w:lang w:val="hr-HR"/>
        </w:rPr>
        <w:t>profesionalce u kulturi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kako bi </w:t>
      </w:r>
      <w:r w:rsidRPr="00074A46">
        <w:rPr>
          <w:rFonts w:ascii="Arial" w:hAnsi="Arial" w:cs="Arial"/>
          <w:sz w:val="22"/>
          <w:szCs w:val="22"/>
          <w:lang w:val="hr-HR"/>
        </w:rPr>
        <w:t>bolje razumjeli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materijaln</w:t>
      </w:r>
      <w:r w:rsidRPr="00074A46">
        <w:rPr>
          <w:rFonts w:ascii="Arial" w:hAnsi="Arial" w:cs="Arial"/>
          <w:sz w:val="22"/>
          <w:szCs w:val="22"/>
          <w:lang w:val="hr-HR"/>
        </w:rPr>
        <w:t>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i nematerijaln</w:t>
      </w:r>
      <w:r w:rsidRPr="00074A46">
        <w:rPr>
          <w:rFonts w:ascii="Arial" w:hAnsi="Arial" w:cs="Arial"/>
          <w:sz w:val="22"/>
          <w:szCs w:val="22"/>
          <w:lang w:val="hr-HR"/>
        </w:rPr>
        <w:t>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um</w:t>
      </w:r>
      <w:r w:rsidR="00F67796" w:rsidRPr="00074A46">
        <w:rPr>
          <w:rFonts w:ascii="Arial" w:hAnsi="Arial" w:cs="Arial"/>
          <w:sz w:val="22"/>
          <w:szCs w:val="22"/>
          <w:lang w:val="hr-HR"/>
        </w:rPr>
        <w:t>jetničk</w:t>
      </w:r>
      <w:r w:rsidRPr="00074A46">
        <w:rPr>
          <w:rFonts w:ascii="Arial" w:hAnsi="Arial" w:cs="Arial"/>
          <w:sz w:val="22"/>
          <w:szCs w:val="22"/>
          <w:lang w:val="hr-HR"/>
        </w:rPr>
        <w:t>e</w:t>
      </w:r>
      <w:r w:rsidR="00F67796" w:rsidRPr="00074A46">
        <w:rPr>
          <w:rFonts w:ascii="Arial" w:hAnsi="Arial" w:cs="Arial"/>
          <w:sz w:val="22"/>
          <w:szCs w:val="22"/>
          <w:lang w:val="hr-HR"/>
        </w:rPr>
        <w:t xml:space="preserve"> izričaj</w:t>
      </w:r>
      <w:r w:rsidRPr="00074A46">
        <w:rPr>
          <w:rFonts w:ascii="Arial" w:hAnsi="Arial" w:cs="Arial"/>
          <w:sz w:val="22"/>
          <w:szCs w:val="22"/>
          <w:lang w:val="hr-HR"/>
        </w:rPr>
        <w:t>e</w:t>
      </w:r>
      <w:r w:rsidR="00F67796" w:rsidRPr="00074A46">
        <w:rPr>
          <w:rFonts w:ascii="Arial" w:hAnsi="Arial" w:cs="Arial"/>
          <w:sz w:val="22"/>
          <w:szCs w:val="22"/>
          <w:lang w:val="hr-HR"/>
        </w:rPr>
        <w:t xml:space="preserve"> ob</w:t>
      </w:r>
      <w:r w:rsidR="002E6077" w:rsidRPr="00074A46">
        <w:rPr>
          <w:rFonts w:ascii="Arial" w:hAnsi="Arial" w:cs="Arial"/>
          <w:sz w:val="22"/>
          <w:szCs w:val="22"/>
          <w:lang w:val="hr-HR"/>
        </w:rPr>
        <w:t>i</w:t>
      </w:r>
      <w:r w:rsidR="00F67796" w:rsidRPr="00074A46">
        <w:rPr>
          <w:rFonts w:ascii="Arial" w:hAnsi="Arial" w:cs="Arial"/>
          <w:sz w:val="22"/>
          <w:szCs w:val="22"/>
          <w:lang w:val="hr-HR"/>
        </w:rPr>
        <w:t>j</w:t>
      </w:r>
      <w:r w:rsidR="002E6077" w:rsidRPr="00074A46">
        <w:rPr>
          <w:rFonts w:ascii="Arial" w:hAnsi="Arial" w:cs="Arial"/>
          <w:sz w:val="22"/>
          <w:szCs w:val="22"/>
          <w:lang w:val="hr-HR"/>
        </w:rPr>
        <w:t>u</w:t>
      </w:r>
      <w:r w:rsidR="00F67796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071761" w:rsidRPr="00074A46">
        <w:rPr>
          <w:rFonts w:ascii="Arial" w:hAnsi="Arial" w:cs="Arial"/>
          <w:sz w:val="22"/>
          <w:szCs w:val="22"/>
          <w:lang w:val="hr-HR"/>
        </w:rPr>
        <w:t>zemalja</w:t>
      </w:r>
      <w:r w:rsidR="00CB701A">
        <w:rPr>
          <w:rFonts w:ascii="Arial" w:hAnsi="Arial" w:cs="Arial"/>
          <w:sz w:val="22"/>
          <w:szCs w:val="22"/>
          <w:lang w:val="hr-HR"/>
        </w:rPr>
        <w:t>;</w:t>
      </w:r>
    </w:p>
    <w:p w14:paraId="0EDC4FC7" w14:textId="3EFE1036" w:rsidR="00F67796" w:rsidRPr="00074A46" w:rsidRDefault="0080367E" w:rsidP="00831FD5">
      <w:pPr>
        <w:widowControl/>
        <w:numPr>
          <w:ilvl w:val="0"/>
          <w:numId w:val="21"/>
        </w:numPr>
        <w:tabs>
          <w:tab w:val="left" w:pos="142"/>
        </w:tabs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d</w:t>
      </w:r>
      <w:r w:rsidR="000C01BB" w:rsidRPr="00074A46">
        <w:rPr>
          <w:rFonts w:ascii="Arial" w:hAnsi="Arial" w:cs="Arial"/>
          <w:sz w:val="22"/>
          <w:szCs w:val="22"/>
          <w:lang w:val="hr-HR"/>
        </w:rPr>
        <w:t xml:space="preserve">okumentiranje </w:t>
      </w:r>
      <w:r w:rsidR="00665D19" w:rsidRPr="00074A46">
        <w:rPr>
          <w:rFonts w:ascii="Arial" w:hAnsi="Arial" w:cs="Arial"/>
          <w:sz w:val="22"/>
          <w:szCs w:val="22"/>
          <w:lang w:val="hr-HR"/>
        </w:rPr>
        <w:t>umjetnina,</w:t>
      </w:r>
      <w:r w:rsidR="000C01BB" w:rsidRPr="00074A46">
        <w:rPr>
          <w:rFonts w:ascii="Arial" w:hAnsi="Arial" w:cs="Arial"/>
          <w:sz w:val="22"/>
          <w:szCs w:val="22"/>
          <w:lang w:val="hr-HR"/>
        </w:rPr>
        <w:t xml:space="preserve"> muzejskih predmeta i produkciju kulturnih </w:t>
      </w:r>
      <w:r w:rsidR="00226CDA" w:rsidRPr="00074A46">
        <w:rPr>
          <w:rFonts w:ascii="Arial" w:hAnsi="Arial" w:cs="Arial"/>
          <w:sz w:val="22"/>
          <w:szCs w:val="22"/>
          <w:lang w:val="hr-HR"/>
        </w:rPr>
        <w:t xml:space="preserve">izvora </w:t>
      </w:r>
      <w:r w:rsidR="002E6077" w:rsidRPr="00074A46">
        <w:rPr>
          <w:rFonts w:ascii="Arial" w:hAnsi="Arial" w:cs="Arial"/>
          <w:sz w:val="22"/>
          <w:szCs w:val="22"/>
          <w:lang w:val="hr-HR"/>
        </w:rPr>
        <w:t>obiju zemalja</w:t>
      </w:r>
      <w:r w:rsidR="00E24895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34ED3DF1" w14:textId="77777777" w:rsidR="00CE70C9" w:rsidRPr="00074A46" w:rsidRDefault="00CE70C9" w:rsidP="0031383B">
      <w:pPr>
        <w:widowControl/>
        <w:tabs>
          <w:tab w:val="left" w:pos="142"/>
          <w:tab w:val="left" w:pos="567"/>
          <w:tab w:val="left" w:pos="993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3836494" w14:textId="04015195" w:rsidR="002074E1" w:rsidRPr="00074A46" w:rsidRDefault="00417417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X. </w:t>
      </w:r>
      <w:r w:rsidR="002074E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FESTIVALI </w:t>
      </w:r>
    </w:p>
    <w:p w14:paraId="52B65037" w14:textId="77777777" w:rsidR="008C0AA0" w:rsidRPr="00074A46" w:rsidRDefault="008C0AA0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7302EA4" w14:textId="17808B6F" w:rsidR="00CE70C9" w:rsidRPr="00074A46" w:rsidRDefault="00831FD5" w:rsidP="0031383B">
      <w:pPr>
        <w:widowControl/>
        <w:tabs>
          <w:tab w:val="left" w:pos="142"/>
          <w:tab w:val="left" w:pos="567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ab/>
      </w:r>
      <w:r w:rsidR="003E3B29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međusobno organizirati festivale </w:t>
      </w:r>
      <w:r w:rsidR="001D760E" w:rsidRPr="00074A46">
        <w:rPr>
          <w:rFonts w:ascii="Arial" w:hAnsi="Arial" w:cs="Arial"/>
          <w:sz w:val="22"/>
          <w:szCs w:val="22"/>
          <w:lang w:val="hr-HR"/>
        </w:rPr>
        <w:t xml:space="preserve">u drugoj zemlji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koji uključuju razmjenu tur</w:t>
      </w:r>
      <w:r w:rsidR="000B5DD1" w:rsidRPr="00074A46">
        <w:rPr>
          <w:rFonts w:ascii="Arial" w:hAnsi="Arial" w:cs="Arial"/>
          <w:sz w:val="22"/>
          <w:szCs w:val="22"/>
          <w:lang w:val="hr-HR"/>
        </w:rPr>
        <w:t>neja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skupina izvedbenih umjetnosti s mnogobrojnim sudionicima iz svake zemlje. Pojedinosti tih tur</w:t>
      </w:r>
      <w:r w:rsidR="00E2338D" w:rsidRPr="00074A46">
        <w:rPr>
          <w:rFonts w:ascii="Arial" w:hAnsi="Arial" w:cs="Arial"/>
          <w:sz w:val="22"/>
          <w:szCs w:val="22"/>
          <w:lang w:val="hr-HR"/>
        </w:rPr>
        <w:t>neja,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kao i drugih aktivnosti</w:t>
      </w:r>
      <w:r w:rsidR="00E2338D" w:rsidRPr="00074A46">
        <w:rPr>
          <w:rFonts w:ascii="Arial" w:hAnsi="Arial" w:cs="Arial"/>
          <w:sz w:val="22"/>
          <w:szCs w:val="22"/>
          <w:lang w:val="hr-HR"/>
        </w:rPr>
        <w:t>,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razradit će se na temelju uzajamnosti.</w:t>
      </w:r>
    </w:p>
    <w:p w14:paraId="37ED16D7" w14:textId="77777777" w:rsidR="003229E9" w:rsidRPr="00074A46" w:rsidRDefault="003229E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E7A0931" w14:textId="41A37CB2" w:rsidR="002074E1" w:rsidRPr="00074A46" w:rsidRDefault="00E470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>XI.</w:t>
      </w:r>
      <w:r w:rsidR="000A17C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AUDIOVIZUALNE DJELATNOSTI</w:t>
      </w:r>
    </w:p>
    <w:p w14:paraId="3ABF7ECF" w14:textId="77777777" w:rsidR="004A7076" w:rsidRPr="00074A46" w:rsidRDefault="004A7076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7D16DDB8" w14:textId="36527534" w:rsidR="00CE70C9" w:rsidRPr="00074A46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3E3B29" w:rsidRPr="00074A46">
        <w:rPr>
          <w:rFonts w:ascii="Arial" w:hAnsi="Arial" w:cs="Arial"/>
          <w:sz w:val="22"/>
          <w:szCs w:val="22"/>
          <w:lang w:val="hr-HR"/>
        </w:rPr>
        <w:t>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će </w:t>
      </w:r>
      <w:r w:rsidR="000B5DD1" w:rsidRPr="00074A46">
        <w:rPr>
          <w:rFonts w:ascii="Arial" w:hAnsi="Arial" w:cs="Arial"/>
          <w:sz w:val="22"/>
          <w:szCs w:val="22"/>
          <w:lang w:val="hr-HR"/>
        </w:rPr>
        <w:t xml:space="preserve">poticati </w:t>
      </w:r>
      <w:r w:rsidR="003F5126" w:rsidRPr="00074A46">
        <w:rPr>
          <w:rFonts w:ascii="Arial" w:hAnsi="Arial" w:cs="Arial"/>
          <w:sz w:val="22"/>
          <w:szCs w:val="22"/>
          <w:lang w:val="hr-HR"/>
        </w:rPr>
        <w:t>jačanje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odnos</w:t>
      </w:r>
      <w:r w:rsidR="003F5126" w:rsidRPr="00074A46">
        <w:rPr>
          <w:rFonts w:ascii="Arial" w:hAnsi="Arial" w:cs="Arial"/>
          <w:sz w:val="22"/>
          <w:szCs w:val="22"/>
          <w:lang w:val="hr-HR"/>
        </w:rPr>
        <w:t>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među </w:t>
      </w:r>
      <w:r w:rsidR="00A450F5" w:rsidRPr="00074A46">
        <w:rPr>
          <w:rFonts w:ascii="Arial" w:hAnsi="Arial" w:cs="Arial"/>
          <w:sz w:val="22"/>
          <w:szCs w:val="22"/>
          <w:lang w:val="hr-HR"/>
        </w:rPr>
        <w:t xml:space="preserve">pružateljima medijskih usluga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razmjen</w:t>
      </w:r>
      <w:r w:rsidR="004661C9" w:rsidRPr="00074A46">
        <w:rPr>
          <w:rFonts w:ascii="Arial" w:hAnsi="Arial" w:cs="Arial"/>
          <w:sz w:val="22"/>
          <w:szCs w:val="22"/>
          <w:lang w:val="hr-HR"/>
        </w:rPr>
        <w:t>om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programa, stručnjaka i korištenjem stručnosti i prostora za osposobljavanje dostupnih u svakoj zemlji. </w:t>
      </w:r>
      <w:r w:rsidR="003E3B29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će pojedinosti t</w:t>
      </w:r>
      <w:r w:rsidR="00E42D76" w:rsidRPr="00074A46">
        <w:rPr>
          <w:rFonts w:ascii="Arial" w:hAnsi="Arial" w:cs="Arial"/>
          <w:sz w:val="22"/>
          <w:szCs w:val="22"/>
          <w:lang w:val="hr-HR"/>
        </w:rPr>
        <w:t>ak</w:t>
      </w:r>
      <w:r w:rsidR="006F5192" w:rsidRPr="00074A46">
        <w:rPr>
          <w:rFonts w:ascii="Arial" w:hAnsi="Arial" w:cs="Arial"/>
          <w:sz w:val="22"/>
          <w:szCs w:val="22"/>
          <w:lang w:val="hr-HR"/>
        </w:rPr>
        <w:t>ve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074A46">
        <w:rPr>
          <w:rFonts w:ascii="Arial" w:hAnsi="Arial" w:cs="Arial"/>
          <w:sz w:val="22"/>
          <w:szCs w:val="22"/>
          <w:lang w:val="hr-HR"/>
        </w:rPr>
        <w:t>razmjen</w:t>
      </w:r>
      <w:r w:rsidR="006F5192" w:rsidRPr="00074A46">
        <w:rPr>
          <w:rFonts w:ascii="Arial" w:hAnsi="Arial" w:cs="Arial"/>
          <w:sz w:val="22"/>
          <w:szCs w:val="22"/>
          <w:lang w:val="hr-HR"/>
        </w:rPr>
        <w:t>e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dogovoriti zajednički</w:t>
      </w:r>
      <w:r w:rsidR="00E2338D"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6CED1D0D" w14:textId="77777777" w:rsidR="00E2338D" w:rsidRPr="00074A46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B1EE2C7" w14:textId="74E5C534" w:rsidR="00E2338D" w:rsidRPr="00A90030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16"/>
          <w:szCs w:val="16"/>
          <w:lang w:val="hr-HR"/>
        </w:rPr>
      </w:pPr>
      <w:r w:rsidRPr="00A90030">
        <w:rPr>
          <w:rFonts w:ascii="Arial" w:hAnsi="Arial" w:cs="Arial"/>
          <w:sz w:val="22"/>
          <w:szCs w:val="22"/>
          <w:lang w:val="hr-HR"/>
        </w:rPr>
        <w:t xml:space="preserve">Stranke će </w:t>
      </w:r>
      <w:r w:rsidR="00A450F5" w:rsidRPr="00A90030">
        <w:rPr>
          <w:rFonts w:ascii="Arial" w:hAnsi="Arial" w:cs="Arial"/>
          <w:sz w:val="22"/>
          <w:szCs w:val="22"/>
          <w:lang w:val="hr-HR"/>
        </w:rPr>
        <w:t xml:space="preserve">poticati </w:t>
      </w:r>
      <w:r w:rsidRPr="00A90030">
        <w:rPr>
          <w:rFonts w:ascii="Arial" w:hAnsi="Arial" w:cs="Arial"/>
          <w:sz w:val="22"/>
          <w:szCs w:val="22"/>
          <w:lang w:val="hr-HR"/>
        </w:rPr>
        <w:t xml:space="preserve">izravnu suradnju između </w:t>
      </w:r>
      <w:r w:rsidR="00A450F5" w:rsidRPr="00A90030">
        <w:rPr>
          <w:rFonts w:ascii="Arial" w:hAnsi="Arial" w:cs="Arial"/>
          <w:sz w:val="22"/>
          <w:szCs w:val="22"/>
          <w:lang w:val="hr-HR"/>
        </w:rPr>
        <w:t xml:space="preserve">institucija nadležnih </w:t>
      </w:r>
      <w:r w:rsidRPr="00A90030">
        <w:rPr>
          <w:rFonts w:ascii="Arial" w:hAnsi="Arial" w:cs="Arial"/>
          <w:sz w:val="22"/>
          <w:szCs w:val="22"/>
          <w:lang w:val="hr-HR"/>
        </w:rPr>
        <w:t>za poticanje audiovizualnih djelatnosti te će nastojati stvoriti uvjete za potpisivanje Ugovora o audiovizualnoj koprodukciji između Republike Hrvatske i Republike Indije.</w:t>
      </w:r>
    </w:p>
    <w:p w14:paraId="785BD9E1" w14:textId="45899BC0" w:rsidR="004517B3" w:rsidRPr="00074A46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lastRenderedPageBreak/>
        <w:t xml:space="preserve">Stranke će poticati izravnu suradnju organizacija i udruženja filmskih djelatnika vezanih uz proizvodnju </w:t>
      </w:r>
      <w:r w:rsidR="00325105" w:rsidRPr="00074A46">
        <w:rPr>
          <w:rFonts w:ascii="Arial" w:hAnsi="Arial" w:cs="Arial"/>
          <w:sz w:val="22"/>
          <w:szCs w:val="22"/>
          <w:lang w:val="hr-HR"/>
        </w:rPr>
        <w:t>audiovizualnih djela</w:t>
      </w:r>
      <w:r w:rsidR="000B5DD1" w:rsidRPr="00074A46">
        <w:rPr>
          <w:rFonts w:ascii="Arial" w:hAnsi="Arial" w:cs="Arial"/>
          <w:sz w:val="22"/>
          <w:szCs w:val="22"/>
          <w:lang w:val="hr-HR"/>
        </w:rPr>
        <w:t>,</w:t>
      </w:r>
      <w:r w:rsidR="00325105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Pr="00074A46">
        <w:rPr>
          <w:rFonts w:ascii="Arial" w:hAnsi="Arial" w:cs="Arial"/>
          <w:sz w:val="22"/>
          <w:szCs w:val="22"/>
          <w:lang w:val="hr-HR"/>
        </w:rPr>
        <w:t>uključujući pripremne radove u područjima proizvodnje i distribucije.</w:t>
      </w:r>
    </w:p>
    <w:p w14:paraId="4B28EF7D" w14:textId="77777777" w:rsidR="00E2338D" w:rsidRPr="00074A46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47E72C3" w14:textId="2F589BE1" w:rsidR="00E2338D" w:rsidRPr="00074A46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Stranke će poticati prikazivanje </w:t>
      </w:r>
      <w:r w:rsidR="00325105" w:rsidRPr="00074A46">
        <w:rPr>
          <w:rFonts w:ascii="Arial" w:hAnsi="Arial" w:cs="Arial"/>
          <w:sz w:val="22"/>
          <w:szCs w:val="22"/>
          <w:lang w:val="hr-HR"/>
        </w:rPr>
        <w:t xml:space="preserve">i razmjenu </w:t>
      </w:r>
      <w:r w:rsidRPr="00074A46">
        <w:rPr>
          <w:rFonts w:ascii="Arial" w:hAnsi="Arial" w:cs="Arial"/>
          <w:sz w:val="22"/>
          <w:szCs w:val="22"/>
          <w:lang w:val="hr-HR"/>
        </w:rPr>
        <w:t>svih vrsta audiovizualnih djela</w:t>
      </w:r>
      <w:r w:rsidR="00325105" w:rsidRPr="00074A46">
        <w:rPr>
          <w:rFonts w:ascii="Arial" w:hAnsi="Arial" w:cs="Arial"/>
          <w:sz w:val="22"/>
          <w:szCs w:val="22"/>
          <w:lang w:val="hr-HR"/>
        </w:rPr>
        <w:t>, gostovanja autora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(igranih i dokumentarnih filmova, animiranih filmova, eksperimentalnih filmova te svih drugih audiovizualnih djela)</w:t>
      </w:r>
      <w:r w:rsidR="00226CDA" w:rsidRPr="00074A46">
        <w:rPr>
          <w:rFonts w:ascii="Arial" w:hAnsi="Arial" w:cs="Arial"/>
          <w:sz w:val="22"/>
          <w:szCs w:val="22"/>
          <w:lang w:val="hr-HR"/>
        </w:rPr>
        <w:t>,</w:t>
      </w:r>
      <w:r w:rsidR="00325105" w:rsidRPr="00074A46">
        <w:rPr>
          <w:rFonts w:ascii="Arial" w:hAnsi="Arial" w:cs="Arial"/>
          <w:sz w:val="22"/>
          <w:szCs w:val="22"/>
          <w:lang w:val="hr-HR"/>
        </w:rPr>
        <w:t xml:space="preserve"> uzajamnu organizaciju filmskih tjedana u svojim zemljama, kao i razmjenu izaslanstava.</w:t>
      </w:r>
    </w:p>
    <w:p w14:paraId="76C29794" w14:textId="0F4C7C37" w:rsidR="004517B3" w:rsidRPr="00074A46" w:rsidRDefault="004517B3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E83BF84" w14:textId="71BA338A" w:rsidR="004517B3" w:rsidRPr="00074A46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Stranke će poticati </w:t>
      </w:r>
      <w:r w:rsidR="00E53879" w:rsidRPr="00074A46">
        <w:rPr>
          <w:rFonts w:ascii="Arial" w:hAnsi="Arial" w:cs="Arial"/>
          <w:sz w:val="22"/>
          <w:szCs w:val="22"/>
          <w:lang w:val="hr-HR"/>
        </w:rPr>
        <w:t>programe obrazovanja i stručnog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usavršavanja u području audiovizualne kulture i </w:t>
      </w:r>
      <w:r w:rsidR="003229E9" w:rsidRPr="00074A46">
        <w:rPr>
          <w:rFonts w:ascii="Arial" w:hAnsi="Arial" w:cs="Arial"/>
          <w:sz w:val="22"/>
          <w:szCs w:val="22"/>
          <w:lang w:val="hr-HR"/>
        </w:rPr>
        <w:t xml:space="preserve">medijske pismenosti te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razmjenu </w:t>
      </w:r>
      <w:r w:rsidR="00724EB1" w:rsidRPr="00074A46">
        <w:rPr>
          <w:rFonts w:ascii="Arial" w:hAnsi="Arial" w:cs="Arial"/>
          <w:sz w:val="22"/>
          <w:szCs w:val="22"/>
          <w:lang w:val="hr-HR"/>
        </w:rPr>
        <w:t>filmskih stručnjaka</w:t>
      </w:r>
      <w:r w:rsidRPr="00074A46">
        <w:rPr>
          <w:rFonts w:ascii="Arial" w:hAnsi="Arial" w:cs="Arial"/>
          <w:sz w:val="22"/>
          <w:szCs w:val="22"/>
          <w:lang w:val="hr-HR"/>
        </w:rPr>
        <w:t>.</w:t>
      </w:r>
    </w:p>
    <w:p w14:paraId="0F581784" w14:textId="77777777" w:rsidR="00E2338D" w:rsidRPr="00074A46" w:rsidRDefault="00E2338D" w:rsidP="00FB3C19">
      <w:pPr>
        <w:widowControl/>
        <w:tabs>
          <w:tab w:val="left" w:pos="0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F570ADC" w14:textId="44B3A66F" w:rsidR="004517B3" w:rsidRPr="00074A46" w:rsidRDefault="004517B3" w:rsidP="00FB3C19">
      <w:pPr>
        <w:widowControl/>
        <w:numPr>
          <w:ilvl w:val="0"/>
          <w:numId w:val="22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tranke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će </w:t>
      </w:r>
      <w:r w:rsidR="00720D8C" w:rsidRPr="00074A46">
        <w:rPr>
          <w:rFonts w:ascii="Arial" w:hAnsi="Arial" w:cs="Arial"/>
          <w:sz w:val="22"/>
          <w:szCs w:val="22"/>
          <w:lang w:val="hr-HR"/>
        </w:rPr>
        <w:t xml:space="preserve">poticati </w:t>
      </w:r>
      <w:r w:rsidRPr="00074A46">
        <w:rPr>
          <w:rFonts w:ascii="Arial" w:hAnsi="Arial" w:cs="Arial"/>
          <w:sz w:val="22"/>
          <w:szCs w:val="22"/>
          <w:lang w:val="hr-HR"/>
        </w:rPr>
        <w:t>suradnju između kinoteka i ustanova iz područja zaštite, restauracije, korištenja i popularizacije filmske baštine</w:t>
      </w:r>
      <w:r w:rsidR="00672F42">
        <w:rPr>
          <w:rFonts w:ascii="Arial" w:hAnsi="Arial" w:cs="Arial"/>
          <w:sz w:val="22"/>
          <w:szCs w:val="22"/>
          <w:lang w:val="hr-HR"/>
        </w:rPr>
        <w:t>,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672F42">
        <w:rPr>
          <w:rFonts w:ascii="Arial" w:hAnsi="Arial" w:cs="Arial"/>
          <w:sz w:val="22"/>
          <w:szCs w:val="22"/>
          <w:lang w:val="hr-HR"/>
        </w:rPr>
        <w:t>kao i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razmjenu stručnjaka iz navedenih područja.</w:t>
      </w:r>
    </w:p>
    <w:p w14:paraId="0FC9BB32" w14:textId="283E9B3D" w:rsidR="003F5126" w:rsidRDefault="003F5126" w:rsidP="006E70C3">
      <w:pPr>
        <w:widowControl/>
        <w:tabs>
          <w:tab w:val="left" w:pos="142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11AF35D3" w14:textId="77777777" w:rsidR="006E70C3" w:rsidRPr="006E70C3" w:rsidRDefault="006E70C3" w:rsidP="006E70C3">
      <w:pPr>
        <w:widowControl/>
        <w:tabs>
          <w:tab w:val="left" w:pos="142"/>
        </w:tabs>
        <w:jc w:val="both"/>
        <w:rPr>
          <w:rFonts w:ascii="Arial" w:hAnsi="Arial" w:cs="Arial"/>
          <w:sz w:val="22"/>
          <w:szCs w:val="22"/>
          <w:lang w:val="hr-HR"/>
        </w:rPr>
      </w:pPr>
    </w:p>
    <w:p w14:paraId="623F3C94" w14:textId="37F3A204" w:rsidR="002074E1" w:rsidRPr="00074A46" w:rsidRDefault="003E41AA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>XII</w:t>
      </w:r>
      <w:r w:rsidR="00506BC0"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</w:t>
      </w:r>
      <w:r w:rsidR="002074E1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OPĆE I FINANCIJSKE ODREDBE</w:t>
      </w:r>
    </w:p>
    <w:p w14:paraId="1C31EAC4" w14:textId="77777777" w:rsidR="003548BC" w:rsidRPr="00074A46" w:rsidRDefault="003548BC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44C7C5B7" w14:textId="58EB43F6" w:rsidR="00CE70C9" w:rsidRPr="00074A46" w:rsidRDefault="00CE70C9" w:rsidP="00FB3C19">
      <w:pPr>
        <w:pStyle w:val="ListParagraph"/>
        <w:widowControl/>
        <w:numPr>
          <w:ilvl w:val="0"/>
          <w:numId w:val="23"/>
        </w:numPr>
        <w:tabs>
          <w:tab w:val="left" w:pos="0"/>
          <w:tab w:val="left" w:pos="567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Razmjena pojedinaca</w:t>
      </w:r>
      <w:r w:rsidR="001116CA" w:rsidRPr="00074A46">
        <w:rPr>
          <w:rFonts w:ascii="Arial" w:hAnsi="Arial" w:cs="Arial"/>
          <w:sz w:val="22"/>
          <w:szCs w:val="22"/>
          <w:lang w:val="hr-HR"/>
        </w:rPr>
        <w:t xml:space="preserve"> / stručnjaka</w:t>
      </w:r>
      <w:r w:rsidRPr="00074A46">
        <w:rPr>
          <w:rFonts w:ascii="Arial" w:hAnsi="Arial" w:cs="Arial"/>
          <w:sz w:val="22"/>
          <w:szCs w:val="22"/>
          <w:lang w:val="hr-HR"/>
        </w:rPr>
        <w:t>, izaslanstava</w:t>
      </w:r>
      <w:r w:rsidR="00226CDA" w:rsidRPr="00074A46">
        <w:rPr>
          <w:rFonts w:ascii="Arial" w:hAnsi="Arial" w:cs="Arial"/>
          <w:sz w:val="22"/>
          <w:szCs w:val="22"/>
          <w:lang w:val="hr-HR"/>
        </w:rPr>
        <w:t>,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izložaba:</w:t>
      </w:r>
    </w:p>
    <w:p w14:paraId="6B63229D" w14:textId="77777777" w:rsidR="003C15F3" w:rsidRPr="00074A46" w:rsidRDefault="003C15F3" w:rsidP="00FB3C19">
      <w:pPr>
        <w:pStyle w:val="ListParagraph"/>
        <w:widowControl/>
        <w:tabs>
          <w:tab w:val="left" w:pos="142"/>
          <w:tab w:val="left" w:pos="567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3EF8E64E" w14:textId="56BF698F" w:rsidR="00CE70C9" w:rsidRPr="00074A46" w:rsidRDefault="00CE70C9" w:rsidP="00FB3C19">
      <w:pPr>
        <w:widowControl/>
        <w:tabs>
          <w:tab w:val="left" w:pos="142"/>
          <w:tab w:val="left" w:pos="567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 xml:space="preserve">Svaka </w:t>
      </w:r>
      <w:r w:rsidR="00124746" w:rsidRPr="00074A46">
        <w:rPr>
          <w:rFonts w:ascii="Arial" w:hAnsi="Arial" w:cs="Arial"/>
          <w:sz w:val="22"/>
          <w:szCs w:val="22"/>
          <w:lang w:val="hr-HR"/>
        </w:rPr>
        <w:t xml:space="preserve">će </w:t>
      </w:r>
      <w:r w:rsidR="008C0AA0"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>tranka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drugoj stranci poslati </w:t>
      </w:r>
      <w:r w:rsidR="001D760E" w:rsidRPr="00074A46">
        <w:rPr>
          <w:rFonts w:ascii="Arial" w:hAnsi="Arial" w:cs="Arial"/>
          <w:sz w:val="22"/>
          <w:szCs w:val="22"/>
          <w:lang w:val="hr-HR"/>
        </w:rPr>
        <w:t>životopise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(uključujući jezike kojima se govori i prijedlog itinerara) najmanje dva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(2) </w:t>
      </w:r>
      <w:r w:rsidRPr="00074A46">
        <w:rPr>
          <w:rFonts w:ascii="Arial" w:hAnsi="Arial" w:cs="Arial"/>
          <w:sz w:val="22"/>
          <w:szCs w:val="22"/>
          <w:lang w:val="hr-HR"/>
        </w:rPr>
        <w:t>mjeseca prije očekivanog datuma posjeta izaslanstva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226CDA" w:rsidRPr="00074A46">
        <w:rPr>
          <w:rFonts w:ascii="Arial" w:hAnsi="Arial" w:cs="Arial"/>
          <w:sz w:val="22"/>
          <w:szCs w:val="22"/>
          <w:lang w:val="hr-HR"/>
        </w:rPr>
        <w:t>ili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831FD5" w:rsidRPr="00074A46">
        <w:rPr>
          <w:rFonts w:ascii="Arial" w:hAnsi="Arial" w:cs="Arial"/>
          <w:sz w:val="22"/>
          <w:szCs w:val="22"/>
          <w:lang w:val="hr-HR"/>
        </w:rPr>
        <w:t xml:space="preserve">pojedinaca / </w:t>
      </w:r>
      <w:r w:rsidR="00226CDA" w:rsidRPr="00074A46">
        <w:rPr>
          <w:rFonts w:ascii="Arial" w:hAnsi="Arial" w:cs="Arial"/>
          <w:sz w:val="22"/>
          <w:szCs w:val="22"/>
          <w:lang w:val="hr-HR"/>
        </w:rPr>
        <w:t xml:space="preserve">stručnjaka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izabranih u </w:t>
      </w:r>
      <w:r w:rsidR="001116CA" w:rsidRPr="00074A46">
        <w:rPr>
          <w:rFonts w:ascii="Arial" w:hAnsi="Arial" w:cs="Arial"/>
          <w:sz w:val="22"/>
          <w:szCs w:val="22"/>
          <w:lang w:val="hr-HR"/>
        </w:rPr>
        <w:t xml:space="preserve">skladu s ovim Programom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te </w:t>
      </w:r>
      <w:r w:rsidR="001D760E" w:rsidRPr="00074A46">
        <w:rPr>
          <w:rFonts w:ascii="Arial" w:hAnsi="Arial" w:cs="Arial"/>
          <w:sz w:val="22"/>
          <w:szCs w:val="22"/>
          <w:lang w:val="hr-HR"/>
        </w:rPr>
        <w:t>životopise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izvedbenih skupina na nekoj izložbi četiri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(4)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mjeseca unaprijed. </w:t>
      </w:r>
      <w:r w:rsidR="008C0AA0"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>primateljica izvijestit će drugu stranu o suglasnosti za prihvaćanje ili odgodi datuma najmanje mjesec dana unaprijed.</w:t>
      </w:r>
    </w:p>
    <w:p w14:paraId="6DA81C98" w14:textId="77777777" w:rsidR="00380B72" w:rsidRPr="00074A46" w:rsidRDefault="00380B7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55DE063" w14:textId="77777777" w:rsidR="00CE70C9" w:rsidRPr="00074A46" w:rsidRDefault="00CE70C9" w:rsidP="00FB3C19">
      <w:pPr>
        <w:pStyle w:val="ListParagraph"/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Razmjena izložaba:</w:t>
      </w:r>
    </w:p>
    <w:p w14:paraId="5533CC68" w14:textId="77777777" w:rsidR="003C15F3" w:rsidRPr="00074A46" w:rsidRDefault="003C15F3" w:rsidP="00FB3C19">
      <w:pPr>
        <w:pStyle w:val="ListParagraph"/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5D7628D4" w14:textId="77777777" w:rsidR="00CE70C9" w:rsidRPr="00074A46" w:rsidRDefault="00CE70C9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Poseban sporazum vezan uz izložbu skl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opit će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se između </w:t>
      </w:r>
      <w:r w:rsidR="003E3B29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F53FA4" w:rsidRPr="00074A46">
        <w:rPr>
          <w:rFonts w:ascii="Arial" w:hAnsi="Arial" w:cs="Arial"/>
          <w:sz w:val="22"/>
          <w:szCs w:val="22"/>
          <w:lang w:val="hr-HR"/>
        </w:rPr>
        <w:t xml:space="preserve"> pošiljateljice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i </w:t>
      </w:r>
      <w:r w:rsidR="003E3B29" w:rsidRPr="00074A46">
        <w:rPr>
          <w:rFonts w:ascii="Arial" w:hAnsi="Arial" w:cs="Arial"/>
          <w:sz w:val="22"/>
          <w:szCs w:val="22"/>
          <w:lang w:val="hr-HR"/>
        </w:rPr>
        <w:t>stranke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primateljice. </w:t>
      </w:r>
      <w:r w:rsidR="00F53FA4"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>tranka</w:t>
      </w:r>
      <w:r w:rsidR="00F53FA4" w:rsidRPr="00074A46">
        <w:rPr>
          <w:rFonts w:ascii="Arial" w:hAnsi="Arial" w:cs="Arial"/>
          <w:sz w:val="22"/>
          <w:szCs w:val="22"/>
          <w:lang w:val="hr-HR"/>
        </w:rPr>
        <w:t xml:space="preserve"> pošiljateljica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izvijestit će 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stranku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primateljicu o tehničkim pojedinostima predložene izložbe. Informacije potrebne za izradu odgovarajućeg kataloga moraju biti poslane tri 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(3)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mjeseca prije datuma </w:t>
      </w:r>
      <w:r w:rsidR="00A845EB" w:rsidRPr="00074A46">
        <w:rPr>
          <w:rFonts w:ascii="Arial" w:hAnsi="Arial" w:cs="Arial"/>
          <w:sz w:val="22"/>
          <w:szCs w:val="22"/>
          <w:lang w:val="hr-HR"/>
        </w:rPr>
        <w:t>otvorenja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. Umjetnički eksponati moraju stići na svoje odredište </w:t>
      </w:r>
      <w:r w:rsidR="00506BC0" w:rsidRPr="00074A46">
        <w:rPr>
          <w:rFonts w:ascii="Arial" w:hAnsi="Arial" w:cs="Arial"/>
          <w:sz w:val="22"/>
          <w:szCs w:val="22"/>
          <w:lang w:val="hr-HR"/>
        </w:rPr>
        <w:t>petnaest (</w:t>
      </w:r>
      <w:r w:rsidRPr="00074A46">
        <w:rPr>
          <w:rFonts w:ascii="Arial" w:hAnsi="Arial" w:cs="Arial"/>
          <w:sz w:val="22"/>
          <w:szCs w:val="22"/>
          <w:lang w:val="hr-HR"/>
        </w:rPr>
        <w:t>15</w:t>
      </w:r>
      <w:r w:rsidR="00506BC0" w:rsidRPr="00074A46">
        <w:rPr>
          <w:rFonts w:ascii="Arial" w:hAnsi="Arial" w:cs="Arial"/>
          <w:sz w:val="22"/>
          <w:szCs w:val="22"/>
          <w:lang w:val="hr-HR"/>
        </w:rPr>
        <w:t>)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dana prije otvorenja izložbe.</w:t>
      </w:r>
    </w:p>
    <w:p w14:paraId="19093851" w14:textId="20992138" w:rsidR="001C361D" w:rsidRPr="00074A46" w:rsidRDefault="001C361D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8"/>
          <w:szCs w:val="18"/>
          <w:lang w:val="hr-HR"/>
        </w:rPr>
      </w:pPr>
    </w:p>
    <w:p w14:paraId="11C2331A" w14:textId="77777777" w:rsidR="00CE70C9" w:rsidRPr="00074A46" w:rsidRDefault="00CE70C9" w:rsidP="00FB3C19">
      <w:pPr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Razmjena materijala:</w:t>
      </w:r>
    </w:p>
    <w:p w14:paraId="3F3596DC" w14:textId="77777777" w:rsidR="003C15F3" w:rsidRPr="00074A46" w:rsidRDefault="003C15F3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622F1E59" w14:textId="37EA55B9" w:rsidR="00CE70C9" w:rsidRPr="00074A46" w:rsidRDefault="00CE70C9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Svaka stranka ima pravo koristiti materijale razmijenjene u područj</w:t>
      </w:r>
      <w:r w:rsidR="00BA6882" w:rsidRPr="00074A46">
        <w:rPr>
          <w:rFonts w:ascii="Arial" w:hAnsi="Arial" w:cs="Arial"/>
          <w:sz w:val="22"/>
          <w:szCs w:val="22"/>
          <w:lang w:val="hr-HR"/>
        </w:rPr>
        <w:t>ima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informacija</w:t>
      </w:r>
      <w:r w:rsidR="00A845EB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i audiovizualnih aktivnosti </w:t>
      </w:r>
      <w:r w:rsidR="00A845EB" w:rsidRPr="00074A46">
        <w:rPr>
          <w:rFonts w:ascii="Arial" w:hAnsi="Arial" w:cs="Arial"/>
          <w:sz w:val="22"/>
          <w:szCs w:val="22"/>
          <w:lang w:val="hr-HR"/>
        </w:rPr>
        <w:t>u vlastitim programima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te takve materijale </w:t>
      </w:r>
      <w:r w:rsidR="006B1EE5" w:rsidRPr="00074A46">
        <w:rPr>
          <w:rFonts w:ascii="Arial" w:hAnsi="Arial" w:cs="Arial"/>
          <w:sz w:val="22"/>
          <w:szCs w:val="22"/>
          <w:lang w:val="hr-HR"/>
        </w:rPr>
        <w:t>s</w:t>
      </w:r>
      <w:r w:rsidR="003E41AA" w:rsidRPr="00074A46">
        <w:rPr>
          <w:rFonts w:ascii="Arial" w:hAnsi="Arial" w:cs="Arial"/>
          <w:sz w:val="22"/>
          <w:szCs w:val="22"/>
          <w:lang w:val="hr-HR"/>
        </w:rPr>
        <w:t>tranka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primateljica ne smije </w:t>
      </w:r>
      <w:r w:rsidR="00BA6882" w:rsidRPr="00074A46">
        <w:rPr>
          <w:rFonts w:ascii="Arial" w:hAnsi="Arial" w:cs="Arial"/>
          <w:sz w:val="22"/>
          <w:szCs w:val="22"/>
          <w:lang w:val="hr-HR"/>
        </w:rPr>
        <w:t xml:space="preserve">dostaviti </w:t>
      </w:r>
      <w:r w:rsidRPr="00074A46">
        <w:rPr>
          <w:rFonts w:ascii="Arial" w:hAnsi="Arial" w:cs="Arial"/>
          <w:sz w:val="22"/>
          <w:szCs w:val="22"/>
          <w:lang w:val="hr-HR"/>
        </w:rPr>
        <w:t>trećoj strani.</w:t>
      </w:r>
    </w:p>
    <w:p w14:paraId="44AC151F" w14:textId="77777777" w:rsidR="00380B72" w:rsidRPr="00074A46" w:rsidRDefault="00380B7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8B32978" w14:textId="77777777" w:rsidR="00E42D76" w:rsidRPr="00074A46" w:rsidRDefault="00CE70C9" w:rsidP="00FB3C19">
      <w:pPr>
        <w:widowControl/>
        <w:numPr>
          <w:ilvl w:val="0"/>
          <w:numId w:val="23"/>
        </w:numPr>
        <w:tabs>
          <w:tab w:val="left" w:pos="0"/>
        </w:tabs>
        <w:ind w:left="-284" w:firstLine="0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Financije:</w:t>
      </w:r>
    </w:p>
    <w:p w14:paraId="05E9510A" w14:textId="77777777" w:rsidR="003C15F3" w:rsidRPr="00074A46" w:rsidRDefault="003C15F3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2C4AA6F4" w14:textId="441EB261" w:rsidR="00E42D76" w:rsidRPr="00074A46" w:rsidRDefault="00274A01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Financijske odredbe o razmjeni izaslanstava i osoba su sljedeće:</w:t>
      </w:r>
    </w:p>
    <w:p w14:paraId="68AE0522" w14:textId="77777777" w:rsidR="00163352" w:rsidRPr="00074A46" w:rsidRDefault="0016335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C725575" w14:textId="4B91A10D" w:rsidR="008C35B0" w:rsidRPr="00074A46" w:rsidRDefault="00274A01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>pošiljateljica snosit će troškove međunarodnog prijevoza i troškove prijevoza prtljage do glavnog grada stranke primateljice i nazad. 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primateljica snosit će troškove hrane, smještaja </w:t>
      </w:r>
      <w:r w:rsidRPr="00074A46">
        <w:rPr>
          <w:rFonts w:ascii="Arial" w:hAnsi="Arial" w:cs="Arial"/>
          <w:sz w:val="22"/>
          <w:szCs w:val="22"/>
          <w:lang w:val="hr-HR"/>
        </w:rPr>
        <w:lastRenderedPageBreak/>
        <w:t xml:space="preserve">i prijevoza unutar zemlje </w:t>
      </w:r>
      <w:r w:rsidR="003A324A" w:rsidRPr="00074A46">
        <w:rPr>
          <w:rFonts w:ascii="Arial" w:hAnsi="Arial" w:cs="Arial"/>
          <w:sz w:val="22"/>
          <w:szCs w:val="22"/>
          <w:lang w:val="hr-HR"/>
        </w:rPr>
        <w:t xml:space="preserve">za vrijeme posjeta </w:t>
      </w:r>
      <w:r w:rsidRPr="00074A46">
        <w:rPr>
          <w:rFonts w:ascii="Arial" w:hAnsi="Arial" w:cs="Arial"/>
          <w:sz w:val="22"/>
          <w:szCs w:val="22"/>
          <w:lang w:val="hr-HR"/>
        </w:rPr>
        <w:t>te će osigurati usluge prevoditelja za izaslanstva. 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pošiljateljica snosit će troškove osiguranja od nezgode </w:t>
      </w:r>
      <w:r w:rsidR="00831FD5" w:rsidRPr="00074A46">
        <w:rPr>
          <w:rFonts w:ascii="Arial" w:hAnsi="Arial" w:cs="Arial"/>
          <w:sz w:val="22"/>
          <w:szCs w:val="22"/>
          <w:lang w:val="hr-HR"/>
        </w:rPr>
        <w:t xml:space="preserve">i zdravstvenog osiguranja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za izaslanstva i osobe tijekom njihova boravka u </w:t>
      </w:r>
      <w:r w:rsidR="009652BD">
        <w:rPr>
          <w:rFonts w:ascii="Arial" w:hAnsi="Arial" w:cs="Arial"/>
          <w:sz w:val="22"/>
          <w:szCs w:val="22"/>
          <w:lang w:val="hr-HR"/>
        </w:rPr>
        <w:t>zemlji</w:t>
      </w:r>
      <w:r w:rsidR="009652BD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Pr="00074A46">
        <w:rPr>
          <w:rFonts w:ascii="Arial" w:hAnsi="Arial" w:cs="Arial"/>
          <w:sz w:val="22"/>
          <w:szCs w:val="22"/>
          <w:lang w:val="hr-HR"/>
        </w:rPr>
        <w:t>primateljici.</w:t>
      </w:r>
    </w:p>
    <w:p w14:paraId="6B2B6CB8" w14:textId="77777777" w:rsidR="00163352" w:rsidRPr="00074A46" w:rsidRDefault="00163352" w:rsidP="00FB3C19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945230D" w14:textId="14F204ED" w:rsidR="008C35B0" w:rsidRPr="00074A46" w:rsidRDefault="008C35B0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Financijske odredbe o razmjeni umjetničkih ansambala su sljedeće:</w:t>
      </w:r>
    </w:p>
    <w:p w14:paraId="23B3BD42" w14:textId="77777777" w:rsidR="00163352" w:rsidRPr="00074A46" w:rsidRDefault="00163352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53144EE" w14:textId="676CFCF5" w:rsidR="008D6677" w:rsidRPr="00074A46" w:rsidRDefault="008C35B0" w:rsidP="00FB3C19">
      <w:pPr>
        <w:widowControl/>
        <w:tabs>
          <w:tab w:val="left" w:pos="142"/>
        </w:tabs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pošiljateljica snosit će troškove međunarodnog prijevoza, troškove prijevoza rekvizita, kostima i glazbenih instrumenata do glavnog grada stranke primateljice i nazad. </w:t>
      </w:r>
      <w:bookmarkStart w:id="0" w:name="_Hlk146015094"/>
      <w:r w:rsidRPr="00074A46">
        <w:rPr>
          <w:rFonts w:ascii="Arial" w:hAnsi="Arial" w:cs="Arial"/>
          <w:sz w:val="22"/>
          <w:szCs w:val="22"/>
          <w:lang w:val="hr-HR"/>
        </w:rPr>
        <w:t>S</w:t>
      </w:r>
      <w:r w:rsidR="00506BC0" w:rsidRPr="00074A46">
        <w:rPr>
          <w:rFonts w:ascii="Arial" w:hAnsi="Arial" w:cs="Arial"/>
          <w:sz w:val="22"/>
          <w:szCs w:val="22"/>
          <w:lang w:val="hr-HR"/>
        </w:rPr>
        <w:t>tranka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 primateljica snosit će troškove smještaja, hrane, prevoditelja</w:t>
      </w:r>
      <w:r w:rsidR="00BA6882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D42D66" w:rsidRPr="00074A46">
        <w:rPr>
          <w:rFonts w:ascii="Arial" w:hAnsi="Arial" w:cs="Arial"/>
          <w:sz w:val="22"/>
          <w:szCs w:val="22"/>
          <w:lang w:val="hr-HR"/>
        </w:rPr>
        <w:t xml:space="preserve">i </w:t>
      </w:r>
      <w:r w:rsidR="003A324A" w:rsidRPr="00074A46">
        <w:rPr>
          <w:rFonts w:ascii="Arial" w:hAnsi="Arial" w:cs="Arial"/>
          <w:sz w:val="22"/>
          <w:szCs w:val="22"/>
          <w:lang w:val="hr-HR"/>
        </w:rPr>
        <w:t xml:space="preserve">lokalnog </w:t>
      </w:r>
      <w:r w:rsidRPr="00074A46">
        <w:rPr>
          <w:rFonts w:ascii="Arial" w:hAnsi="Arial" w:cs="Arial"/>
          <w:sz w:val="22"/>
          <w:szCs w:val="22"/>
          <w:lang w:val="hr-HR"/>
        </w:rPr>
        <w:t>prijevoza</w:t>
      </w:r>
      <w:r w:rsidR="00D42D66" w:rsidRPr="00074A46">
        <w:rPr>
          <w:rFonts w:ascii="Arial" w:hAnsi="Arial" w:cs="Arial"/>
          <w:sz w:val="22"/>
          <w:szCs w:val="22"/>
          <w:lang w:val="hr-HR"/>
        </w:rPr>
        <w:t xml:space="preserve">, </w:t>
      </w:r>
      <w:r w:rsidRPr="00074A46">
        <w:rPr>
          <w:rFonts w:ascii="Arial" w:hAnsi="Arial" w:cs="Arial"/>
          <w:sz w:val="22"/>
          <w:szCs w:val="22"/>
          <w:lang w:val="hr-HR"/>
        </w:rPr>
        <w:t>kao i troškove organizacije događanja. S</w:t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tranka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pošiljateljica snosit će troškove </w:t>
      </w:r>
      <w:r w:rsidR="00BA6882" w:rsidRPr="00074A46">
        <w:rPr>
          <w:rFonts w:ascii="Arial" w:hAnsi="Arial" w:cs="Arial"/>
          <w:sz w:val="22"/>
          <w:szCs w:val="22"/>
          <w:lang w:val="hr-HR"/>
        </w:rPr>
        <w:t xml:space="preserve">osiguranja od nezgode i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zdravstvenog osiguranja za skupine i osobe tijekom njihova boravka u </w:t>
      </w:r>
      <w:r w:rsidR="00163352" w:rsidRPr="00074A46">
        <w:rPr>
          <w:rFonts w:ascii="Arial" w:hAnsi="Arial" w:cs="Arial"/>
          <w:sz w:val="22"/>
          <w:szCs w:val="22"/>
          <w:lang w:val="hr-HR"/>
        </w:rPr>
        <w:t xml:space="preserve">zemlji </w:t>
      </w:r>
      <w:r w:rsidRPr="00074A46">
        <w:rPr>
          <w:rFonts w:ascii="Arial" w:hAnsi="Arial" w:cs="Arial"/>
          <w:sz w:val="22"/>
          <w:szCs w:val="22"/>
          <w:lang w:val="hr-HR"/>
        </w:rPr>
        <w:t>primateljici.</w:t>
      </w:r>
    </w:p>
    <w:bookmarkEnd w:id="0"/>
    <w:p w14:paraId="031C487A" w14:textId="10CF7F27" w:rsidR="003F5126" w:rsidRPr="00074A46" w:rsidRDefault="003F512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14:paraId="1415E3C3" w14:textId="77777777" w:rsidR="00163352" w:rsidRPr="00074A46" w:rsidRDefault="0016335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14:paraId="4E2E1981" w14:textId="189B35C4" w:rsidR="002074E1" w:rsidRPr="00074A46" w:rsidRDefault="00F6206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074A46">
        <w:rPr>
          <w:rFonts w:ascii="Arial" w:hAnsi="Arial" w:cs="Arial"/>
          <w:b/>
          <w:sz w:val="22"/>
          <w:szCs w:val="22"/>
          <w:u w:val="single"/>
          <w:lang w:val="hr-HR"/>
        </w:rPr>
        <w:t>X</w:t>
      </w:r>
      <w:r w:rsidR="003E41AA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I</w:t>
      </w:r>
      <w:r w:rsidR="00A220C6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II</w:t>
      </w:r>
      <w:r w:rsidR="00506BC0" w:rsidRPr="00074A46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. </w:t>
      </w:r>
      <w:r w:rsidR="00BA6882" w:rsidRPr="00074A46">
        <w:rPr>
          <w:rFonts w:ascii="Arial" w:hAnsi="Arial" w:cs="Arial"/>
          <w:b/>
          <w:sz w:val="22"/>
          <w:szCs w:val="22"/>
          <w:u w:val="single"/>
          <w:lang w:val="hr-HR"/>
        </w:rPr>
        <w:t>ZAVRŠNE ODREDBE</w:t>
      </w:r>
    </w:p>
    <w:p w14:paraId="599548CC" w14:textId="77777777" w:rsidR="007301B2" w:rsidRPr="00074A46" w:rsidRDefault="007301B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4F169945" w14:textId="2D888FCB" w:rsidR="00CE70C9" w:rsidRPr="00074A46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1.</w:t>
      </w:r>
      <w:r w:rsidRPr="00074A46">
        <w:rPr>
          <w:rFonts w:ascii="Arial" w:hAnsi="Arial" w:cs="Arial"/>
          <w:sz w:val="22"/>
          <w:szCs w:val="22"/>
          <w:lang w:val="hr-HR"/>
        </w:rPr>
        <w:tab/>
      </w:r>
      <w:r w:rsidR="00CE70C9" w:rsidRPr="00074A46">
        <w:rPr>
          <w:rFonts w:ascii="Arial" w:hAnsi="Arial" w:cs="Arial"/>
          <w:sz w:val="22"/>
          <w:szCs w:val="22"/>
          <w:lang w:val="hr-HR"/>
        </w:rPr>
        <w:t>Svi sporovi između s</w:t>
      </w:r>
      <w:r w:rsidR="00506BC0" w:rsidRPr="00074A46">
        <w:rPr>
          <w:rFonts w:ascii="Arial" w:hAnsi="Arial" w:cs="Arial"/>
          <w:sz w:val="22"/>
          <w:szCs w:val="22"/>
          <w:lang w:val="hr-HR"/>
        </w:rPr>
        <w:t>tranaka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proistekli iz tumačenja, primjene ili provedbe ovog Programa rješavat će se mirnim putem, </w:t>
      </w:r>
      <w:r w:rsidR="006C3CB2" w:rsidRPr="00074A46">
        <w:rPr>
          <w:rFonts w:ascii="Arial" w:hAnsi="Arial" w:cs="Arial"/>
          <w:sz w:val="22"/>
          <w:szCs w:val="22"/>
          <w:lang w:val="hr-HR"/>
        </w:rPr>
        <w:t xml:space="preserve">konzultacijama </w:t>
      </w:r>
      <w:r w:rsidR="00226CDA" w:rsidRPr="00074A46">
        <w:rPr>
          <w:rFonts w:ascii="Arial" w:hAnsi="Arial" w:cs="Arial"/>
          <w:sz w:val="22"/>
          <w:szCs w:val="22"/>
          <w:lang w:val="hr-HR"/>
        </w:rPr>
        <w:t>il</w:t>
      </w:r>
      <w:r w:rsidR="006C3CB2" w:rsidRPr="00074A46">
        <w:rPr>
          <w:rFonts w:ascii="Arial" w:hAnsi="Arial" w:cs="Arial"/>
          <w:sz w:val="22"/>
          <w:szCs w:val="22"/>
          <w:lang w:val="hr-HR"/>
        </w:rPr>
        <w:t>i pregovorima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među strankama.</w:t>
      </w:r>
    </w:p>
    <w:p w14:paraId="3102B9C5" w14:textId="77777777" w:rsidR="00506BC0" w:rsidRPr="00074A46" w:rsidRDefault="00506BC0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iCs/>
          <w:sz w:val="16"/>
          <w:szCs w:val="16"/>
          <w:lang w:val="hr-HR"/>
        </w:rPr>
      </w:pPr>
    </w:p>
    <w:p w14:paraId="509D7BE7" w14:textId="2DEEB00F" w:rsidR="00CE70C9" w:rsidRPr="00074A46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iCs/>
          <w:sz w:val="22"/>
          <w:szCs w:val="22"/>
          <w:lang w:val="hr-HR"/>
        </w:rPr>
        <w:t>2.</w:t>
      </w:r>
      <w:r w:rsidRPr="00074A46">
        <w:rPr>
          <w:rFonts w:ascii="Arial" w:hAnsi="Arial" w:cs="Arial"/>
          <w:iCs/>
          <w:sz w:val="22"/>
          <w:szCs w:val="22"/>
          <w:lang w:val="hr-HR"/>
        </w:rPr>
        <w:tab/>
      </w:r>
      <w:r w:rsidR="00CE70C9" w:rsidRPr="00074A46">
        <w:rPr>
          <w:rFonts w:ascii="Arial" w:hAnsi="Arial" w:cs="Arial"/>
          <w:iCs/>
          <w:sz w:val="22"/>
          <w:szCs w:val="22"/>
          <w:lang w:val="hr-HR"/>
        </w:rPr>
        <w:t xml:space="preserve">Odredbe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ovog Programa ne sprječavaju </w:t>
      </w:r>
      <w:r w:rsidR="003E3B29" w:rsidRPr="00074A46">
        <w:rPr>
          <w:rFonts w:ascii="Arial" w:hAnsi="Arial" w:cs="Arial"/>
          <w:sz w:val="22"/>
          <w:szCs w:val="22"/>
          <w:lang w:val="hr-HR"/>
        </w:rPr>
        <w:t>stranke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u tome da diplomatskim putem dogovore druge aranžmane koje mogu smatrati </w:t>
      </w:r>
      <w:r w:rsidR="00506BC0" w:rsidRPr="00074A46">
        <w:rPr>
          <w:rFonts w:ascii="Arial" w:hAnsi="Arial" w:cs="Arial"/>
          <w:sz w:val="22"/>
          <w:szCs w:val="22"/>
          <w:lang w:val="hr-HR"/>
        </w:rPr>
        <w:t>poželjnima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44A735BE" w14:textId="77777777" w:rsidR="00506BC0" w:rsidRPr="00074A46" w:rsidRDefault="00506BC0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54ACAFD" w14:textId="29E86B97" w:rsidR="006D6448" w:rsidRPr="00074A46" w:rsidRDefault="00D7256A" w:rsidP="003548BC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3.</w:t>
      </w:r>
      <w:r w:rsidRPr="00074A46">
        <w:rPr>
          <w:rFonts w:ascii="Arial" w:hAnsi="Arial" w:cs="Arial"/>
          <w:sz w:val="22"/>
          <w:szCs w:val="22"/>
          <w:lang w:val="hr-HR"/>
        </w:rPr>
        <w:tab/>
      </w:r>
      <w:bookmarkStart w:id="1" w:name="_Hlk146015195"/>
      <w:r w:rsidR="00A220C6" w:rsidRPr="00074A46">
        <w:rPr>
          <w:rFonts w:ascii="Arial" w:hAnsi="Arial" w:cs="Arial"/>
          <w:sz w:val="22"/>
          <w:szCs w:val="22"/>
          <w:lang w:val="hr-HR"/>
        </w:rPr>
        <w:t xml:space="preserve">Ovaj Program stupa na snagu </w:t>
      </w:r>
      <w:r w:rsidR="005C30C7">
        <w:rPr>
          <w:rFonts w:ascii="Arial" w:hAnsi="Arial" w:cs="Arial"/>
          <w:sz w:val="22"/>
          <w:szCs w:val="22"/>
          <w:lang w:val="hr-HR"/>
        </w:rPr>
        <w:t>datumom</w:t>
      </w:r>
      <w:r w:rsidR="00A220C6" w:rsidRPr="00074A46">
        <w:rPr>
          <w:rFonts w:ascii="Arial" w:hAnsi="Arial" w:cs="Arial"/>
          <w:sz w:val="22"/>
          <w:szCs w:val="22"/>
          <w:lang w:val="hr-HR"/>
        </w:rPr>
        <w:t xml:space="preserve"> potpisivanja i ostaje na snazi do 31. prosinca 2025. Valjanost Programa automatski </w:t>
      </w:r>
      <w:r w:rsidR="005C30C7">
        <w:rPr>
          <w:rFonts w:ascii="Arial" w:hAnsi="Arial" w:cs="Arial"/>
          <w:sz w:val="22"/>
          <w:szCs w:val="22"/>
          <w:lang w:val="hr-HR"/>
        </w:rPr>
        <w:t xml:space="preserve">će se </w:t>
      </w:r>
      <w:r w:rsidR="005C30C7" w:rsidRPr="00074A46">
        <w:rPr>
          <w:rFonts w:ascii="Arial" w:hAnsi="Arial" w:cs="Arial"/>
          <w:sz w:val="22"/>
          <w:szCs w:val="22"/>
          <w:lang w:val="hr-HR"/>
        </w:rPr>
        <w:t>produlj</w:t>
      </w:r>
      <w:r w:rsidR="005C30C7">
        <w:rPr>
          <w:rFonts w:ascii="Arial" w:hAnsi="Arial" w:cs="Arial"/>
          <w:sz w:val="22"/>
          <w:szCs w:val="22"/>
          <w:lang w:val="hr-HR"/>
        </w:rPr>
        <w:t>iti</w:t>
      </w:r>
      <w:r w:rsidR="005C30C7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A220C6" w:rsidRPr="00074A46">
        <w:rPr>
          <w:rFonts w:ascii="Arial" w:hAnsi="Arial" w:cs="Arial"/>
          <w:sz w:val="22"/>
          <w:szCs w:val="22"/>
          <w:lang w:val="hr-HR"/>
        </w:rPr>
        <w:t>do potpisivanja novog Programa.</w:t>
      </w:r>
      <w:bookmarkEnd w:id="1"/>
    </w:p>
    <w:p w14:paraId="59D6225E" w14:textId="77777777" w:rsidR="003548BC" w:rsidRPr="00074A46" w:rsidRDefault="003548BC" w:rsidP="003548BC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06FEF55" w14:textId="07A8062E" w:rsidR="00E42D76" w:rsidRPr="00074A46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4.</w:t>
      </w:r>
      <w:r w:rsidRPr="00074A46">
        <w:rPr>
          <w:rFonts w:ascii="Arial" w:hAnsi="Arial" w:cs="Arial"/>
          <w:sz w:val="22"/>
          <w:szCs w:val="22"/>
          <w:lang w:val="hr-HR"/>
        </w:rPr>
        <w:tab/>
      </w:r>
      <w:r w:rsidR="00506BC0" w:rsidRPr="00074A46">
        <w:rPr>
          <w:rFonts w:ascii="Arial" w:hAnsi="Arial" w:cs="Arial"/>
          <w:sz w:val="22"/>
          <w:szCs w:val="22"/>
          <w:lang w:val="hr-HR"/>
        </w:rPr>
        <w:t xml:space="preserve">Svaka stranka može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okončati ovaj </w:t>
      </w:r>
      <w:r w:rsidR="006C3CB2" w:rsidRPr="00074A46">
        <w:rPr>
          <w:rFonts w:ascii="Arial" w:hAnsi="Arial" w:cs="Arial"/>
          <w:sz w:val="22"/>
          <w:szCs w:val="22"/>
          <w:lang w:val="hr-HR"/>
        </w:rPr>
        <w:t>P</w:t>
      </w:r>
      <w:r w:rsidR="00E42D76" w:rsidRPr="00074A46">
        <w:rPr>
          <w:rFonts w:ascii="Arial" w:hAnsi="Arial" w:cs="Arial"/>
          <w:sz w:val="22"/>
          <w:szCs w:val="22"/>
          <w:lang w:val="hr-HR"/>
        </w:rPr>
        <w:t>rogram pisan</w:t>
      </w:r>
      <w:r w:rsidR="00671E2A" w:rsidRPr="00074A46">
        <w:rPr>
          <w:rFonts w:ascii="Arial" w:hAnsi="Arial" w:cs="Arial"/>
          <w:sz w:val="22"/>
          <w:szCs w:val="22"/>
          <w:lang w:val="hr-HR"/>
        </w:rPr>
        <w:t>om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 obavije</w:t>
      </w:r>
      <w:r w:rsidR="00671E2A" w:rsidRPr="00074A46">
        <w:rPr>
          <w:rFonts w:ascii="Arial" w:hAnsi="Arial" w:cs="Arial"/>
          <w:sz w:val="22"/>
          <w:szCs w:val="22"/>
          <w:lang w:val="hr-HR"/>
        </w:rPr>
        <w:t>šću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 drugoj stranci šest (6) mjeseci unaprijed.</w:t>
      </w:r>
    </w:p>
    <w:p w14:paraId="613D35F1" w14:textId="77777777" w:rsidR="004A7076" w:rsidRPr="00074A46" w:rsidRDefault="004A7076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44B42E3" w14:textId="62F69823" w:rsidR="00506BC0" w:rsidRPr="00074A46" w:rsidRDefault="00D7256A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5.</w:t>
      </w:r>
      <w:r w:rsidRPr="00074A46">
        <w:rPr>
          <w:rFonts w:ascii="Arial" w:hAnsi="Arial" w:cs="Arial"/>
          <w:sz w:val="22"/>
          <w:szCs w:val="22"/>
          <w:lang w:val="hr-HR"/>
        </w:rPr>
        <w:tab/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Ovaj Program može </w:t>
      </w:r>
      <w:r w:rsidR="00671E2A" w:rsidRPr="00074A46">
        <w:rPr>
          <w:rFonts w:ascii="Arial" w:hAnsi="Arial" w:cs="Arial"/>
          <w:sz w:val="22"/>
          <w:szCs w:val="22"/>
          <w:lang w:val="hr-HR"/>
        </w:rPr>
        <w:t>se i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zmijeniti </w:t>
      </w:r>
      <w:r w:rsidR="00671E2A" w:rsidRPr="00074A46">
        <w:rPr>
          <w:rFonts w:ascii="Arial" w:hAnsi="Arial" w:cs="Arial"/>
          <w:sz w:val="22"/>
          <w:szCs w:val="22"/>
          <w:lang w:val="hr-HR"/>
        </w:rPr>
        <w:t xml:space="preserve">i dopuniti </w:t>
      </w:r>
      <w:r w:rsidR="00E42D76" w:rsidRPr="00074A46">
        <w:rPr>
          <w:rFonts w:ascii="Arial" w:hAnsi="Arial" w:cs="Arial"/>
          <w:sz w:val="22"/>
          <w:szCs w:val="22"/>
          <w:lang w:val="hr-HR"/>
        </w:rPr>
        <w:t xml:space="preserve">u </w:t>
      </w:r>
      <w:r w:rsidRPr="00074A46">
        <w:rPr>
          <w:rFonts w:ascii="Arial" w:hAnsi="Arial" w:cs="Arial"/>
          <w:sz w:val="22"/>
          <w:szCs w:val="22"/>
          <w:lang w:val="hr-HR"/>
        </w:rPr>
        <w:t>svako</w:t>
      </w:r>
      <w:r w:rsidR="00671E2A" w:rsidRPr="00074A46">
        <w:rPr>
          <w:rFonts w:ascii="Arial" w:hAnsi="Arial" w:cs="Arial"/>
          <w:sz w:val="22"/>
          <w:szCs w:val="22"/>
          <w:lang w:val="hr-HR"/>
        </w:rPr>
        <w:t xml:space="preserve"> doba uzajamnim </w:t>
      </w:r>
      <w:r w:rsidR="00E42D76" w:rsidRPr="00074A46">
        <w:rPr>
          <w:rFonts w:ascii="Arial" w:hAnsi="Arial" w:cs="Arial"/>
          <w:sz w:val="22"/>
          <w:szCs w:val="22"/>
          <w:lang w:val="hr-HR"/>
        </w:rPr>
        <w:t>pisanim pr</w:t>
      </w:r>
      <w:r w:rsidR="004A7076" w:rsidRPr="00074A46">
        <w:rPr>
          <w:rFonts w:ascii="Arial" w:hAnsi="Arial" w:cs="Arial"/>
          <w:sz w:val="22"/>
          <w:szCs w:val="22"/>
          <w:lang w:val="hr-HR"/>
        </w:rPr>
        <w:t>i</w:t>
      </w:r>
      <w:r w:rsidR="00E42D76" w:rsidRPr="00074A46">
        <w:rPr>
          <w:rFonts w:ascii="Arial" w:hAnsi="Arial" w:cs="Arial"/>
          <w:sz w:val="22"/>
          <w:szCs w:val="22"/>
          <w:lang w:val="hr-HR"/>
        </w:rPr>
        <w:t>stankom stranaka.</w:t>
      </w:r>
    </w:p>
    <w:p w14:paraId="56519F5B" w14:textId="77777777" w:rsidR="00CE70C9" w:rsidRPr="00074A46" w:rsidRDefault="00CE70C9" w:rsidP="00831FD5">
      <w:pPr>
        <w:widowControl/>
        <w:tabs>
          <w:tab w:val="left" w:pos="0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145B5C4C" w14:textId="77777777" w:rsidR="00BA6882" w:rsidRPr="00074A46" w:rsidRDefault="00BA688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16"/>
          <w:szCs w:val="16"/>
          <w:lang w:val="hr-HR"/>
        </w:rPr>
      </w:pPr>
    </w:p>
    <w:p w14:paraId="0FF09B37" w14:textId="4068A244" w:rsidR="00CE70C9" w:rsidRPr="00074A46" w:rsidRDefault="00E42D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  <w:r w:rsidRPr="00074A46">
        <w:rPr>
          <w:rFonts w:ascii="Arial" w:hAnsi="Arial" w:cs="Arial"/>
          <w:sz w:val="22"/>
          <w:szCs w:val="22"/>
          <w:lang w:val="hr-HR"/>
        </w:rPr>
        <w:t>Potpisano u</w:t>
      </w:r>
      <w:r w:rsidR="005C30C7">
        <w:rPr>
          <w:rFonts w:ascii="Arial" w:hAnsi="Arial" w:cs="Arial"/>
          <w:sz w:val="22"/>
          <w:szCs w:val="22"/>
          <w:lang w:val="hr-HR"/>
        </w:rPr>
        <w:t xml:space="preserve"> 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__________ dana________________ u dva izvornika, </w:t>
      </w:r>
      <w:r w:rsidRPr="00074A46">
        <w:rPr>
          <w:rFonts w:ascii="Arial" w:hAnsi="Arial" w:cs="Arial"/>
          <w:sz w:val="22"/>
          <w:szCs w:val="22"/>
          <w:lang w:val="hr-HR"/>
        </w:rPr>
        <w:t xml:space="preserve">svaki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na hrvatskom</w:t>
      </w:r>
      <w:r w:rsidR="008D6677" w:rsidRPr="00074A46">
        <w:rPr>
          <w:rFonts w:ascii="Arial" w:hAnsi="Arial" w:cs="Arial"/>
          <w:sz w:val="22"/>
          <w:szCs w:val="22"/>
          <w:lang w:val="hr-HR"/>
        </w:rPr>
        <w:t>,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</w:t>
      </w:r>
      <w:r w:rsidR="008D6677" w:rsidRPr="00074A46">
        <w:rPr>
          <w:rFonts w:ascii="Arial" w:hAnsi="Arial" w:cs="Arial"/>
          <w:sz w:val="22"/>
          <w:szCs w:val="22"/>
          <w:lang w:val="hr-HR"/>
        </w:rPr>
        <w:t xml:space="preserve">hindskom </w:t>
      </w:r>
      <w:r w:rsidR="00CE70C9" w:rsidRPr="00074A46">
        <w:rPr>
          <w:rFonts w:ascii="Arial" w:hAnsi="Arial" w:cs="Arial"/>
          <w:sz w:val="22"/>
          <w:szCs w:val="22"/>
          <w:lang w:val="hr-HR"/>
        </w:rPr>
        <w:t>i engleskom jeziku, pri čemu su svi tekstovi jednako vjerodostojni</w:t>
      </w:r>
      <w:r w:rsidR="006C3CB2" w:rsidRPr="00074A46">
        <w:rPr>
          <w:rFonts w:ascii="Arial" w:hAnsi="Arial" w:cs="Arial"/>
          <w:sz w:val="22"/>
          <w:szCs w:val="22"/>
          <w:lang w:val="hr-HR"/>
        </w:rPr>
        <w:t>. U slučaju razlike u tumačenju</w:t>
      </w:r>
      <w:r w:rsidR="003D1050" w:rsidRPr="00074A46">
        <w:rPr>
          <w:rFonts w:ascii="Arial" w:hAnsi="Arial" w:cs="Arial"/>
          <w:sz w:val="22"/>
          <w:szCs w:val="22"/>
          <w:lang w:val="hr-HR"/>
        </w:rPr>
        <w:t>,</w:t>
      </w:r>
      <w:r w:rsidR="00CE70C9" w:rsidRPr="00074A46">
        <w:rPr>
          <w:rFonts w:ascii="Arial" w:hAnsi="Arial" w:cs="Arial"/>
          <w:sz w:val="22"/>
          <w:szCs w:val="22"/>
          <w:lang w:val="hr-HR"/>
        </w:rPr>
        <w:t xml:space="preserve"> mjerodavan je engleski tekst.</w:t>
      </w:r>
    </w:p>
    <w:p w14:paraId="1C7F4B06" w14:textId="77777777" w:rsidR="004A7076" w:rsidRPr="00074A46" w:rsidRDefault="004A7076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5A6DE7F1" w14:textId="77777777" w:rsidR="00987971" w:rsidRPr="00074A46" w:rsidRDefault="009879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1448AC44" w14:textId="77777777" w:rsidR="00364DD2" w:rsidRPr="00074A46" w:rsidRDefault="00364DD2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p w14:paraId="3C7C127A" w14:textId="77777777" w:rsidR="00987971" w:rsidRPr="00074A46" w:rsidRDefault="00987971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1519"/>
        <w:gridCol w:w="1316"/>
        <w:gridCol w:w="2835"/>
      </w:tblGrid>
      <w:tr w:rsidR="00987971" w:rsidRPr="00074A46" w14:paraId="5D64A70F" w14:textId="77777777" w:rsidTr="00D5041A">
        <w:tc>
          <w:tcPr>
            <w:tcW w:w="3119" w:type="dxa"/>
            <w:shd w:val="clear" w:color="auto" w:fill="auto"/>
          </w:tcPr>
          <w:p w14:paraId="7328F019" w14:textId="77777777" w:rsidR="005C30C7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>ZA VLADU</w:t>
            </w:r>
            <w:r w:rsidR="00A17AE3" w:rsidRPr="00074A46">
              <w:rPr>
                <w:rFonts w:ascii="Arial" w:hAnsi="Arial" w:cs="Arial"/>
                <w:b/>
                <w:kern w:val="2"/>
                <w:sz w:val="22"/>
                <w:szCs w:val="22"/>
                <w:lang w:val="hr-HR"/>
              </w:rPr>
              <w:t xml:space="preserve"> </w:t>
            </w:r>
          </w:p>
          <w:p w14:paraId="7EDDA03E" w14:textId="3D29442B" w:rsidR="00987971" w:rsidRPr="00074A46" w:rsidRDefault="005C30C7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val="hr-HR"/>
              </w:rPr>
            </w:pPr>
            <w:r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REPUBLIKE </w:t>
            </w:r>
            <w:r w:rsidR="00987971"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>HRVATSKE</w:t>
            </w:r>
          </w:p>
          <w:p w14:paraId="17596722" w14:textId="77777777" w:rsidR="00987971" w:rsidRPr="00074A46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519" w:type="dxa"/>
          </w:tcPr>
          <w:p w14:paraId="5BD63986" w14:textId="77777777" w:rsidR="00987971" w:rsidRPr="00074A46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1316" w:type="dxa"/>
          </w:tcPr>
          <w:p w14:paraId="4469B008" w14:textId="77777777" w:rsidR="00987971" w:rsidRPr="00074A46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34062828" w14:textId="77777777" w:rsidR="005C30C7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ZA VLADU </w:t>
            </w:r>
          </w:p>
          <w:p w14:paraId="25930165" w14:textId="6A03EF74" w:rsidR="00987971" w:rsidRPr="00074A46" w:rsidRDefault="005C30C7" w:rsidP="0031383B">
            <w:pPr>
              <w:tabs>
                <w:tab w:val="left" w:pos="142"/>
              </w:tabs>
              <w:spacing w:line="259" w:lineRule="auto"/>
              <w:ind w:left="-284"/>
              <w:jc w:val="center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REPUBLIKE </w:t>
            </w:r>
            <w:r w:rsidR="00987971" w:rsidRPr="00074A46">
              <w:rPr>
                <w:rFonts w:ascii="Arial" w:hAnsi="Arial" w:cs="Arial"/>
                <w:b/>
                <w:sz w:val="22"/>
                <w:szCs w:val="22"/>
                <w:lang w:val="hr-HR"/>
              </w:rPr>
              <w:t>INDIJE</w:t>
            </w:r>
          </w:p>
          <w:p w14:paraId="13A9350B" w14:textId="77777777" w:rsidR="00987971" w:rsidRPr="00074A46" w:rsidRDefault="00987971" w:rsidP="0031383B">
            <w:pPr>
              <w:tabs>
                <w:tab w:val="left" w:pos="142"/>
              </w:tabs>
              <w:spacing w:line="259" w:lineRule="auto"/>
              <w:ind w:left="-284"/>
              <w:jc w:val="both"/>
              <w:rPr>
                <w:rFonts w:ascii="Arial" w:hAnsi="Arial"/>
                <w:b/>
                <w:sz w:val="22"/>
                <w:szCs w:val="22"/>
                <w:lang w:val="hr-HR"/>
              </w:rPr>
            </w:pPr>
          </w:p>
        </w:tc>
      </w:tr>
    </w:tbl>
    <w:p w14:paraId="7969CFE6" w14:textId="77777777" w:rsidR="00CE70C9" w:rsidRPr="00074A46" w:rsidRDefault="00CE70C9" w:rsidP="0031383B">
      <w:pPr>
        <w:widowControl/>
        <w:tabs>
          <w:tab w:val="left" w:pos="142"/>
        </w:tabs>
        <w:spacing w:line="259" w:lineRule="auto"/>
        <w:ind w:left="-284"/>
        <w:jc w:val="both"/>
        <w:rPr>
          <w:rFonts w:ascii="Arial" w:hAnsi="Arial" w:cs="Arial"/>
          <w:sz w:val="22"/>
          <w:szCs w:val="22"/>
          <w:lang w:val="hr-HR"/>
        </w:rPr>
      </w:pPr>
    </w:p>
    <w:sectPr w:rsidR="00CE70C9" w:rsidRPr="00074A46" w:rsidSect="0031383B">
      <w:footerReference w:type="default" r:id="rId7"/>
      <w:pgSz w:w="11906" w:h="16838"/>
      <w:pgMar w:top="1135" w:right="1133" w:bottom="1276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F1BD" w14:textId="77777777" w:rsidR="0067781E" w:rsidRDefault="0067781E" w:rsidP="00253DFC">
      <w:r>
        <w:separator/>
      </w:r>
    </w:p>
  </w:endnote>
  <w:endnote w:type="continuationSeparator" w:id="0">
    <w:p w14:paraId="6E8F9F22" w14:textId="77777777" w:rsidR="0067781E" w:rsidRDefault="0067781E" w:rsidP="0025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38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EA54A2" w14:textId="5B6E6BFE" w:rsidR="00253DFC" w:rsidRDefault="00253DFC" w:rsidP="00F015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48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15FD" w14:textId="77777777" w:rsidR="0067781E" w:rsidRDefault="0067781E" w:rsidP="00253DFC">
      <w:r>
        <w:separator/>
      </w:r>
    </w:p>
  </w:footnote>
  <w:footnote w:type="continuationSeparator" w:id="0">
    <w:p w14:paraId="70A0B5B2" w14:textId="77777777" w:rsidR="0067781E" w:rsidRDefault="0067781E" w:rsidP="00253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D7B"/>
    <w:multiLevelType w:val="hybridMultilevel"/>
    <w:tmpl w:val="002E588A"/>
    <w:lvl w:ilvl="0" w:tplc="041A000F">
      <w:start w:val="1"/>
      <w:numFmt w:val="decimal"/>
      <w:lvlText w:val="%1."/>
      <w:lvlJc w:val="left"/>
      <w:pPr>
        <w:ind w:left="436" w:hanging="360"/>
      </w:p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CFB3AB4"/>
    <w:multiLevelType w:val="hybridMultilevel"/>
    <w:tmpl w:val="77FC5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21B"/>
    <w:multiLevelType w:val="hybridMultilevel"/>
    <w:tmpl w:val="2E8E8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212C"/>
    <w:multiLevelType w:val="hybridMultilevel"/>
    <w:tmpl w:val="B09618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AFA"/>
    <w:multiLevelType w:val="hybridMultilevel"/>
    <w:tmpl w:val="7D385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D7A90"/>
    <w:multiLevelType w:val="hybridMultilevel"/>
    <w:tmpl w:val="AE0478DA"/>
    <w:lvl w:ilvl="0" w:tplc="D7462A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02A5"/>
    <w:multiLevelType w:val="hybridMultilevel"/>
    <w:tmpl w:val="4CB2A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30B"/>
    <w:multiLevelType w:val="hybridMultilevel"/>
    <w:tmpl w:val="DC80D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5020"/>
    <w:multiLevelType w:val="hybridMultilevel"/>
    <w:tmpl w:val="710C37CE"/>
    <w:lvl w:ilvl="0" w:tplc="664A94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74268"/>
    <w:multiLevelType w:val="hybridMultilevel"/>
    <w:tmpl w:val="8DD0D5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7F3A"/>
    <w:multiLevelType w:val="hybridMultilevel"/>
    <w:tmpl w:val="B0345332"/>
    <w:lvl w:ilvl="0" w:tplc="E56A9B9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1E73"/>
    <w:multiLevelType w:val="hybridMultilevel"/>
    <w:tmpl w:val="C1C05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12A"/>
    <w:multiLevelType w:val="hybridMultilevel"/>
    <w:tmpl w:val="F308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823"/>
    <w:multiLevelType w:val="hybridMultilevel"/>
    <w:tmpl w:val="E056F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A1172"/>
    <w:multiLevelType w:val="hybridMultilevel"/>
    <w:tmpl w:val="DDEC26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33BD"/>
    <w:multiLevelType w:val="hybridMultilevel"/>
    <w:tmpl w:val="5C3E4E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2F1"/>
    <w:multiLevelType w:val="hybridMultilevel"/>
    <w:tmpl w:val="34D089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094A"/>
    <w:multiLevelType w:val="hybridMultilevel"/>
    <w:tmpl w:val="8D649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E5078"/>
    <w:multiLevelType w:val="hybridMultilevel"/>
    <w:tmpl w:val="B80AE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917B9"/>
    <w:multiLevelType w:val="hybridMultilevel"/>
    <w:tmpl w:val="788C1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363B"/>
    <w:multiLevelType w:val="hybridMultilevel"/>
    <w:tmpl w:val="4BBA9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17264"/>
    <w:multiLevelType w:val="hybridMultilevel"/>
    <w:tmpl w:val="6150B6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A4805"/>
    <w:multiLevelType w:val="hybridMultilevel"/>
    <w:tmpl w:val="579C637C"/>
    <w:lvl w:ilvl="0" w:tplc="DBF021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A4827"/>
    <w:multiLevelType w:val="hybridMultilevel"/>
    <w:tmpl w:val="87D6B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000BA"/>
    <w:multiLevelType w:val="hybridMultilevel"/>
    <w:tmpl w:val="22768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72BB"/>
    <w:multiLevelType w:val="hybridMultilevel"/>
    <w:tmpl w:val="CFC41F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55BB4"/>
    <w:multiLevelType w:val="hybridMultilevel"/>
    <w:tmpl w:val="0F3CF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61567"/>
    <w:multiLevelType w:val="hybridMultilevel"/>
    <w:tmpl w:val="FBB033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C499D"/>
    <w:multiLevelType w:val="hybridMultilevel"/>
    <w:tmpl w:val="90E04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9069B"/>
    <w:multiLevelType w:val="hybridMultilevel"/>
    <w:tmpl w:val="8EBA0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91B84"/>
    <w:multiLevelType w:val="hybridMultilevel"/>
    <w:tmpl w:val="89621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01C6A"/>
    <w:multiLevelType w:val="hybridMultilevel"/>
    <w:tmpl w:val="82B84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32269">
    <w:abstractNumId w:val="3"/>
  </w:num>
  <w:num w:numId="2" w16cid:durableId="1256326766">
    <w:abstractNumId w:val="9"/>
  </w:num>
  <w:num w:numId="3" w16cid:durableId="6441871">
    <w:abstractNumId w:val="14"/>
  </w:num>
  <w:num w:numId="4" w16cid:durableId="1078820836">
    <w:abstractNumId w:val="15"/>
  </w:num>
  <w:num w:numId="5" w16cid:durableId="755059859">
    <w:abstractNumId w:val="22"/>
  </w:num>
  <w:num w:numId="6" w16cid:durableId="1011419409">
    <w:abstractNumId w:val="21"/>
  </w:num>
  <w:num w:numId="7" w16cid:durableId="1507817833">
    <w:abstractNumId w:val="16"/>
  </w:num>
  <w:num w:numId="8" w16cid:durableId="1914387531">
    <w:abstractNumId w:val="25"/>
  </w:num>
  <w:num w:numId="9" w16cid:durableId="403528101">
    <w:abstractNumId w:val="5"/>
  </w:num>
  <w:num w:numId="10" w16cid:durableId="1844662532">
    <w:abstractNumId w:val="31"/>
  </w:num>
  <w:num w:numId="11" w16cid:durableId="1707220267">
    <w:abstractNumId w:val="27"/>
  </w:num>
  <w:num w:numId="12" w16cid:durableId="1402294577">
    <w:abstractNumId w:val="18"/>
  </w:num>
  <w:num w:numId="13" w16cid:durableId="1658874115">
    <w:abstractNumId w:val="23"/>
  </w:num>
  <w:num w:numId="14" w16cid:durableId="430978445">
    <w:abstractNumId w:val="2"/>
  </w:num>
  <w:num w:numId="15" w16cid:durableId="1792047004">
    <w:abstractNumId w:val="20"/>
  </w:num>
  <w:num w:numId="16" w16cid:durableId="1384136023">
    <w:abstractNumId w:val="13"/>
  </w:num>
  <w:num w:numId="17" w16cid:durableId="879516031">
    <w:abstractNumId w:val="1"/>
  </w:num>
  <w:num w:numId="18" w16cid:durableId="1556546317">
    <w:abstractNumId w:val="30"/>
  </w:num>
  <w:num w:numId="19" w16cid:durableId="1881017446">
    <w:abstractNumId w:val="28"/>
  </w:num>
  <w:num w:numId="20" w16cid:durableId="1778450905">
    <w:abstractNumId w:val="11"/>
  </w:num>
  <w:num w:numId="21" w16cid:durableId="447432828">
    <w:abstractNumId w:val="4"/>
  </w:num>
  <w:num w:numId="22" w16cid:durableId="1837838172">
    <w:abstractNumId w:val="8"/>
  </w:num>
  <w:num w:numId="23" w16cid:durableId="1022784573">
    <w:abstractNumId w:val="7"/>
  </w:num>
  <w:num w:numId="24" w16cid:durableId="91899930">
    <w:abstractNumId w:val="24"/>
  </w:num>
  <w:num w:numId="25" w16cid:durableId="2038698691">
    <w:abstractNumId w:val="6"/>
  </w:num>
  <w:num w:numId="26" w16cid:durableId="1161120593">
    <w:abstractNumId w:val="26"/>
  </w:num>
  <w:num w:numId="27" w16cid:durableId="183985108">
    <w:abstractNumId w:val="17"/>
  </w:num>
  <w:num w:numId="28" w16cid:durableId="1464691936">
    <w:abstractNumId w:val="10"/>
  </w:num>
  <w:num w:numId="29" w16cid:durableId="1118063121">
    <w:abstractNumId w:val="19"/>
  </w:num>
  <w:num w:numId="30" w16cid:durableId="663171520">
    <w:abstractNumId w:val="12"/>
  </w:num>
  <w:num w:numId="31" w16cid:durableId="1606307135">
    <w:abstractNumId w:val="29"/>
  </w:num>
  <w:num w:numId="32" w16cid:durableId="29021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00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C9"/>
    <w:rsid w:val="0000176B"/>
    <w:rsid w:val="00014C2D"/>
    <w:rsid w:val="000226D0"/>
    <w:rsid w:val="0003118D"/>
    <w:rsid w:val="000536E0"/>
    <w:rsid w:val="00071761"/>
    <w:rsid w:val="00074A46"/>
    <w:rsid w:val="00074B67"/>
    <w:rsid w:val="00085BE5"/>
    <w:rsid w:val="000A17C1"/>
    <w:rsid w:val="000A3BBE"/>
    <w:rsid w:val="000B2648"/>
    <w:rsid w:val="000B5DD1"/>
    <w:rsid w:val="000C01BB"/>
    <w:rsid w:val="000C77CA"/>
    <w:rsid w:val="000D099A"/>
    <w:rsid w:val="000E4B06"/>
    <w:rsid w:val="000F329B"/>
    <w:rsid w:val="001116CA"/>
    <w:rsid w:val="001140D3"/>
    <w:rsid w:val="00124746"/>
    <w:rsid w:val="001263C0"/>
    <w:rsid w:val="00134245"/>
    <w:rsid w:val="001419A4"/>
    <w:rsid w:val="00156C16"/>
    <w:rsid w:val="00163352"/>
    <w:rsid w:val="0017559A"/>
    <w:rsid w:val="00182C98"/>
    <w:rsid w:val="001C35B5"/>
    <w:rsid w:val="001C361D"/>
    <w:rsid w:val="001C38F1"/>
    <w:rsid w:val="001D28E9"/>
    <w:rsid w:val="001D760E"/>
    <w:rsid w:val="001D7ED8"/>
    <w:rsid w:val="001F1717"/>
    <w:rsid w:val="001F3975"/>
    <w:rsid w:val="002074E1"/>
    <w:rsid w:val="00214B38"/>
    <w:rsid w:val="00215A9C"/>
    <w:rsid w:val="00226CDA"/>
    <w:rsid w:val="00231FA0"/>
    <w:rsid w:val="00253DFC"/>
    <w:rsid w:val="00266D4F"/>
    <w:rsid w:val="00270B41"/>
    <w:rsid w:val="00274A01"/>
    <w:rsid w:val="00282A9F"/>
    <w:rsid w:val="002B2AD9"/>
    <w:rsid w:val="002B445A"/>
    <w:rsid w:val="002C23C9"/>
    <w:rsid w:val="002C7567"/>
    <w:rsid w:val="002D2C2A"/>
    <w:rsid w:val="002E6077"/>
    <w:rsid w:val="0031383B"/>
    <w:rsid w:val="003229E9"/>
    <w:rsid w:val="0032333C"/>
    <w:rsid w:val="00323363"/>
    <w:rsid w:val="00325105"/>
    <w:rsid w:val="00344A61"/>
    <w:rsid w:val="003548BC"/>
    <w:rsid w:val="00363A86"/>
    <w:rsid w:val="00364DD2"/>
    <w:rsid w:val="00375331"/>
    <w:rsid w:val="00380B72"/>
    <w:rsid w:val="003917E2"/>
    <w:rsid w:val="003943BD"/>
    <w:rsid w:val="003A324A"/>
    <w:rsid w:val="003B1282"/>
    <w:rsid w:val="003C0F9B"/>
    <w:rsid w:val="003C15F3"/>
    <w:rsid w:val="003D1050"/>
    <w:rsid w:val="003E1AEF"/>
    <w:rsid w:val="003E3B29"/>
    <w:rsid w:val="003E41AA"/>
    <w:rsid w:val="003F5126"/>
    <w:rsid w:val="00402A4D"/>
    <w:rsid w:val="00405DD3"/>
    <w:rsid w:val="00415809"/>
    <w:rsid w:val="00415A92"/>
    <w:rsid w:val="00417417"/>
    <w:rsid w:val="00423D2B"/>
    <w:rsid w:val="00427022"/>
    <w:rsid w:val="0043475B"/>
    <w:rsid w:val="004517B3"/>
    <w:rsid w:val="00453794"/>
    <w:rsid w:val="00463647"/>
    <w:rsid w:val="00465276"/>
    <w:rsid w:val="004661C9"/>
    <w:rsid w:val="00476701"/>
    <w:rsid w:val="00487D75"/>
    <w:rsid w:val="004A7076"/>
    <w:rsid w:val="004C5619"/>
    <w:rsid w:val="004E1259"/>
    <w:rsid w:val="004F13FE"/>
    <w:rsid w:val="004F4C6A"/>
    <w:rsid w:val="00506BC0"/>
    <w:rsid w:val="005270E7"/>
    <w:rsid w:val="0057025D"/>
    <w:rsid w:val="00583F65"/>
    <w:rsid w:val="00592AD7"/>
    <w:rsid w:val="005A0381"/>
    <w:rsid w:val="005C30C7"/>
    <w:rsid w:val="005E17CB"/>
    <w:rsid w:val="005E3798"/>
    <w:rsid w:val="005F6830"/>
    <w:rsid w:val="00605D3F"/>
    <w:rsid w:val="00611388"/>
    <w:rsid w:val="00624BA4"/>
    <w:rsid w:val="00631750"/>
    <w:rsid w:val="00632659"/>
    <w:rsid w:val="00657B52"/>
    <w:rsid w:val="00665D19"/>
    <w:rsid w:val="00671E2A"/>
    <w:rsid w:val="00672F42"/>
    <w:rsid w:val="0067781E"/>
    <w:rsid w:val="0068479A"/>
    <w:rsid w:val="006B1EE5"/>
    <w:rsid w:val="006C3CB2"/>
    <w:rsid w:val="006C4671"/>
    <w:rsid w:val="006C7C92"/>
    <w:rsid w:val="006D162E"/>
    <w:rsid w:val="006D6448"/>
    <w:rsid w:val="006E70C3"/>
    <w:rsid w:val="006F5192"/>
    <w:rsid w:val="007038A3"/>
    <w:rsid w:val="00720D8C"/>
    <w:rsid w:val="00722E9E"/>
    <w:rsid w:val="0072346D"/>
    <w:rsid w:val="00724EB1"/>
    <w:rsid w:val="007301B2"/>
    <w:rsid w:val="00750682"/>
    <w:rsid w:val="00756DA0"/>
    <w:rsid w:val="0076051C"/>
    <w:rsid w:val="00773FA5"/>
    <w:rsid w:val="00780AFD"/>
    <w:rsid w:val="00792758"/>
    <w:rsid w:val="007B1FD3"/>
    <w:rsid w:val="007F0A3E"/>
    <w:rsid w:val="007F45BC"/>
    <w:rsid w:val="008004B9"/>
    <w:rsid w:val="00801E84"/>
    <w:rsid w:val="0080228B"/>
    <w:rsid w:val="0080367E"/>
    <w:rsid w:val="00831FD5"/>
    <w:rsid w:val="00841A06"/>
    <w:rsid w:val="0086314C"/>
    <w:rsid w:val="00865D49"/>
    <w:rsid w:val="00880085"/>
    <w:rsid w:val="008B729F"/>
    <w:rsid w:val="008C0AA0"/>
    <w:rsid w:val="008C35B0"/>
    <w:rsid w:val="008C64D8"/>
    <w:rsid w:val="008D2FF0"/>
    <w:rsid w:val="008D630B"/>
    <w:rsid w:val="008D6677"/>
    <w:rsid w:val="008E1140"/>
    <w:rsid w:val="00901BA7"/>
    <w:rsid w:val="00915A1D"/>
    <w:rsid w:val="00954F96"/>
    <w:rsid w:val="00963275"/>
    <w:rsid w:val="00963835"/>
    <w:rsid w:val="009652BD"/>
    <w:rsid w:val="009672A3"/>
    <w:rsid w:val="009800B9"/>
    <w:rsid w:val="00987971"/>
    <w:rsid w:val="00995A39"/>
    <w:rsid w:val="00996429"/>
    <w:rsid w:val="009A1CDD"/>
    <w:rsid w:val="009B7C74"/>
    <w:rsid w:val="009F0367"/>
    <w:rsid w:val="009F4EFE"/>
    <w:rsid w:val="00A17AE3"/>
    <w:rsid w:val="00A220C6"/>
    <w:rsid w:val="00A36820"/>
    <w:rsid w:val="00A450F5"/>
    <w:rsid w:val="00A8141F"/>
    <w:rsid w:val="00A845EB"/>
    <w:rsid w:val="00A90030"/>
    <w:rsid w:val="00A94771"/>
    <w:rsid w:val="00AA312E"/>
    <w:rsid w:val="00AE74E0"/>
    <w:rsid w:val="00AF306C"/>
    <w:rsid w:val="00B01ACD"/>
    <w:rsid w:val="00B026F4"/>
    <w:rsid w:val="00B0719A"/>
    <w:rsid w:val="00B34382"/>
    <w:rsid w:val="00B40771"/>
    <w:rsid w:val="00B41CB4"/>
    <w:rsid w:val="00B43A10"/>
    <w:rsid w:val="00B45469"/>
    <w:rsid w:val="00B779A4"/>
    <w:rsid w:val="00B8552A"/>
    <w:rsid w:val="00B94F26"/>
    <w:rsid w:val="00BA576B"/>
    <w:rsid w:val="00BA6882"/>
    <w:rsid w:val="00BC023F"/>
    <w:rsid w:val="00C10E09"/>
    <w:rsid w:val="00C43EB7"/>
    <w:rsid w:val="00C564ED"/>
    <w:rsid w:val="00C62805"/>
    <w:rsid w:val="00C64721"/>
    <w:rsid w:val="00C811B5"/>
    <w:rsid w:val="00C87241"/>
    <w:rsid w:val="00C975CA"/>
    <w:rsid w:val="00CB20EC"/>
    <w:rsid w:val="00CB701A"/>
    <w:rsid w:val="00CC01CD"/>
    <w:rsid w:val="00CD5C43"/>
    <w:rsid w:val="00CD73DF"/>
    <w:rsid w:val="00CD7559"/>
    <w:rsid w:val="00CE70C9"/>
    <w:rsid w:val="00CF2F01"/>
    <w:rsid w:val="00D02295"/>
    <w:rsid w:val="00D15C1B"/>
    <w:rsid w:val="00D42432"/>
    <w:rsid w:val="00D42D66"/>
    <w:rsid w:val="00D47E25"/>
    <w:rsid w:val="00D5041A"/>
    <w:rsid w:val="00D526BF"/>
    <w:rsid w:val="00D62D6B"/>
    <w:rsid w:val="00D67250"/>
    <w:rsid w:val="00D67C37"/>
    <w:rsid w:val="00D7256A"/>
    <w:rsid w:val="00D8024F"/>
    <w:rsid w:val="00DA764A"/>
    <w:rsid w:val="00DC6F68"/>
    <w:rsid w:val="00DD147A"/>
    <w:rsid w:val="00DD48A8"/>
    <w:rsid w:val="00DE3473"/>
    <w:rsid w:val="00E101ED"/>
    <w:rsid w:val="00E107A4"/>
    <w:rsid w:val="00E2150F"/>
    <w:rsid w:val="00E2338D"/>
    <w:rsid w:val="00E233B0"/>
    <w:rsid w:val="00E24895"/>
    <w:rsid w:val="00E262C9"/>
    <w:rsid w:val="00E40DC7"/>
    <w:rsid w:val="00E42D76"/>
    <w:rsid w:val="00E47071"/>
    <w:rsid w:val="00E53879"/>
    <w:rsid w:val="00E62482"/>
    <w:rsid w:val="00E67B4F"/>
    <w:rsid w:val="00E73E4A"/>
    <w:rsid w:val="00E947D9"/>
    <w:rsid w:val="00EB4DEC"/>
    <w:rsid w:val="00EC270D"/>
    <w:rsid w:val="00ED63DB"/>
    <w:rsid w:val="00ED7C29"/>
    <w:rsid w:val="00F004C0"/>
    <w:rsid w:val="00F015E3"/>
    <w:rsid w:val="00F14090"/>
    <w:rsid w:val="00F15D82"/>
    <w:rsid w:val="00F25800"/>
    <w:rsid w:val="00F27D62"/>
    <w:rsid w:val="00F5033C"/>
    <w:rsid w:val="00F53FA4"/>
    <w:rsid w:val="00F569A8"/>
    <w:rsid w:val="00F61E58"/>
    <w:rsid w:val="00F62066"/>
    <w:rsid w:val="00F67796"/>
    <w:rsid w:val="00F849AD"/>
    <w:rsid w:val="00F963E1"/>
    <w:rsid w:val="00FB3C19"/>
    <w:rsid w:val="00FB5F5F"/>
    <w:rsid w:val="00FC0FA2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5488"/>
  <w15:chartTrackingRefBased/>
  <w15:docId w15:val="{B748C713-E286-4D53-A0C9-4663D82D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C9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Times New Roman" w:cs="SimSu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6B"/>
    <w:rPr>
      <w:rFonts w:ascii="Segoe UI" w:eastAsia="SimSun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53D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DFC"/>
    <w:rPr>
      <w:rFonts w:ascii="SimSun" w:eastAsia="SimSun" w:hAnsi="Times New Roman" w:cs="SimSu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53D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DFC"/>
    <w:rPr>
      <w:rFonts w:ascii="SimSun" w:eastAsia="SimSun" w:hAnsi="Times New Roman" w:cs="SimSun"/>
      <w:sz w:val="20"/>
      <w:szCs w:val="20"/>
      <w:lang w:val="en-US" w:eastAsia="zh-CN"/>
    </w:rPr>
  </w:style>
  <w:style w:type="table" w:styleId="TableGrid">
    <w:name w:val="Table Grid"/>
    <w:basedOn w:val="TableNormal"/>
    <w:uiPriority w:val="39"/>
    <w:rsid w:val="00BA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1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A1D"/>
    <w:rPr>
      <w:rFonts w:ascii="SimSun" w:eastAsia="SimSun" w:hAnsi="Times New Roman" w:cs="SimSu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D"/>
    <w:rPr>
      <w:rFonts w:ascii="SimSun" w:eastAsia="SimSun" w:hAnsi="Times New Roman" w:cs="SimSun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A8141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F4EFE"/>
    <w:pPr>
      <w:spacing w:after="0" w:line="240" w:lineRule="auto"/>
    </w:pPr>
    <w:rPr>
      <w:rFonts w:ascii="SimSun" w:eastAsia="SimSun" w:hAnsi="Times New Roman" w:cs="SimSu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AZJMDCZ6QSYZ-12-12002</_dlc_DocId>
    <_dlc_DocIdUrl xmlns="a494813a-d0d8-4dad-94cb-0d196f36ba15">
      <Url>https://ekoordinacije.vlada.hr/sjednice-drustvo/_layouts/15/DocIdRedir.aspx?ID=AZJMDCZ6QSYZ-12-12002</Url>
      <Description>AZJMDCZ6QSYZ-12-12002</Description>
    </_dlc_DocIdUrl>
  </documentManagement>
</p:properties>
</file>

<file path=customXml/itemProps1.xml><?xml version="1.0" encoding="utf-8"?>
<ds:datastoreItem xmlns:ds="http://schemas.openxmlformats.org/officeDocument/2006/customXml" ds:itemID="{E913490F-539D-4973-9642-36DED4920957}"/>
</file>

<file path=customXml/itemProps2.xml><?xml version="1.0" encoding="utf-8"?>
<ds:datastoreItem xmlns:ds="http://schemas.openxmlformats.org/officeDocument/2006/customXml" ds:itemID="{E68BB01E-584F-42D9-8BF4-ACE07105FE43}"/>
</file>

<file path=customXml/itemProps3.xml><?xml version="1.0" encoding="utf-8"?>
<ds:datastoreItem xmlns:ds="http://schemas.openxmlformats.org/officeDocument/2006/customXml" ds:itemID="{9EA7A7AF-7C8D-4E61-91B8-7C73625180DC}"/>
</file>

<file path=customXml/itemProps4.xml><?xml version="1.0" encoding="utf-8"?>
<ds:datastoreItem xmlns:ds="http://schemas.openxmlformats.org/officeDocument/2006/customXml" ds:itemID="{AA183F00-A7B6-4648-97C6-B1C33C6A0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 Mostarčić</dc:creator>
  <cp:keywords/>
  <dc:description/>
  <cp:lastModifiedBy>Lidija Zozoli</cp:lastModifiedBy>
  <cp:revision>3</cp:revision>
  <cp:lastPrinted>2023-09-21T07:53:00Z</cp:lastPrinted>
  <dcterms:created xsi:type="dcterms:W3CDTF">2023-11-21T14:04:00Z</dcterms:created>
  <dcterms:modified xsi:type="dcterms:W3CDTF">2023-11-27T13:07:00Z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3e929757-f6f5-4d26-bbfd-f0a4cdb1dcd2</vt:lpwstr>
  </property>
</Properties>
</file>